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
          <w:bCs/>
          <w:color w:val="365F91" w:themeColor="accent1" w:themeShade="BF"/>
          <w:sz w:val="76"/>
          <w:szCs w:val="72"/>
          <w:lang w:val="en-US" w:eastAsia="en-US"/>
        </w:rPr>
        <w:id w:val="2675854"/>
        <w:docPartObj>
          <w:docPartGallery w:val="Cover Pages"/>
          <w:docPartUnique/>
        </w:docPartObj>
      </w:sdtPr>
      <w:sdtEndPr>
        <w:rPr>
          <w:sz w:val="28"/>
          <w:szCs w:val="28"/>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613"/>
            <w:gridCol w:w="7007"/>
          </w:tblGrid>
          <w:tr w:rsidR="00EF64F8">
            <w:sdt>
              <w:sdtPr>
                <w:rPr>
                  <w:rFonts w:asciiTheme="majorHAnsi" w:eastAsiaTheme="majorEastAsia" w:hAnsiTheme="majorHAnsi" w:cstheme="majorBidi"/>
                  <w:b/>
                  <w:bCs/>
                  <w:color w:val="365F91" w:themeColor="accent1" w:themeShade="BF"/>
                  <w:sz w:val="76"/>
                  <w:szCs w:val="72"/>
                  <w:lang w:val="en-US" w:eastAsia="en-US"/>
                </w:rPr>
                <w:alias w:val="Title"/>
                <w:id w:val="276713177"/>
                <w:dataBinding w:prefixMappings="xmlns:ns0='http://schemas.openxmlformats.org/package/2006/metadata/core-properties' xmlns:ns1='http://purl.org/dc/elements/1.1/'" w:xpath="/ns0:coreProperties[1]/ns1:title[1]" w:storeItemID="{6C3C8BC8-F283-45AE-878A-BAB7291924A1}"/>
                <w:text/>
              </w:sdtPr>
              <w:sdtEndPr>
                <w:rPr>
                  <w:rFonts w:ascii="Arial" w:hAnsi="Arial" w:cs="Arial"/>
                  <w:b w:val="0"/>
                  <w:bCs w:val="0"/>
                  <w:color w:val="003399"/>
                  <w:lang w:val="en-GB" w:eastAsia="en-GB"/>
                </w:rPr>
              </w:sdtEndPr>
              <w:sdtContent>
                <w:tc>
                  <w:tcPr>
                    <w:tcW w:w="3688" w:type="dxa"/>
                    <w:tcBorders>
                      <w:bottom w:val="single" w:sz="18" w:space="0" w:color="808080" w:themeColor="background1" w:themeShade="80"/>
                      <w:right w:val="single" w:sz="18" w:space="0" w:color="808080" w:themeColor="background1" w:themeShade="80"/>
                    </w:tcBorders>
                    <w:vAlign w:val="center"/>
                  </w:tcPr>
                  <w:p w:rsidR="00EF64F8" w:rsidRDefault="005438E1">
                    <w:pPr>
                      <w:pStyle w:val="NoSpacing"/>
                      <w:rPr>
                        <w:rFonts w:asciiTheme="majorHAnsi" w:eastAsiaTheme="majorEastAsia" w:hAnsiTheme="majorHAnsi" w:cstheme="majorBidi"/>
                        <w:sz w:val="76"/>
                        <w:szCs w:val="72"/>
                      </w:rPr>
                    </w:pPr>
                    <w:r>
                      <w:rPr>
                        <w:rFonts w:ascii="Arial" w:eastAsiaTheme="majorEastAsia" w:hAnsi="Arial" w:cs="Arial"/>
                        <w:sz w:val="76"/>
                        <w:szCs w:val="72"/>
                      </w:rPr>
                      <w:t>Exam policy</w:t>
                    </w:r>
                  </w:p>
                </w:tc>
              </w:sdtContent>
            </w:sdt>
            <w:tc>
              <w:tcPr>
                <w:tcW w:w="7210" w:type="dxa"/>
                <w:tcBorders>
                  <w:left w:val="single" w:sz="18" w:space="0" w:color="808080" w:themeColor="background1" w:themeShade="80"/>
                  <w:bottom w:val="single" w:sz="18" w:space="0" w:color="808080" w:themeColor="background1" w:themeShade="80"/>
                </w:tcBorders>
                <w:vAlign w:val="center"/>
              </w:tcPr>
              <w:sdt>
                <w:sdtPr>
                  <w:rPr>
                    <w:rFonts w:ascii="Arial" w:hAnsi="Arial" w:cs="Arial"/>
                    <w:sz w:val="144"/>
                    <w:szCs w:val="144"/>
                  </w:rPr>
                  <w:alias w:val="Year"/>
                  <w:id w:val="276713170"/>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EndPr/>
                <w:sdtContent>
                  <w:p w:rsidR="00EF64F8" w:rsidRDefault="00AC08A1">
                    <w:pPr>
                      <w:pStyle w:val="NoSpacing"/>
                      <w:rPr>
                        <w:color w:val="4F81BD" w:themeColor="accent1"/>
                        <w:sz w:val="200"/>
                        <w:szCs w:val="200"/>
                      </w:rPr>
                    </w:pPr>
                    <w:r>
                      <w:rPr>
                        <w:rFonts w:ascii="Arial" w:hAnsi="Arial" w:cs="Arial"/>
                        <w:sz w:val="144"/>
                        <w:szCs w:val="144"/>
                        <w:lang w:val="en-US"/>
                      </w:rPr>
                      <w:t>2024</w:t>
                    </w:r>
                  </w:p>
                </w:sdtContent>
              </w:sdt>
            </w:tc>
          </w:tr>
        </w:tbl>
        <w:p w:rsidR="00EF64F8" w:rsidRDefault="005438E1">
          <w:pPr>
            <w:rPr>
              <w:sz w:val="96"/>
              <w:szCs w:val="96"/>
            </w:rPr>
          </w:pPr>
          <w:r>
            <w:rPr>
              <w:rFonts w:asciiTheme="minorHAnsi" w:hAnsiTheme="minorHAnsi"/>
              <w:noProof/>
              <w:sz w:val="96"/>
              <w:szCs w:val="96"/>
            </w:rPr>
            <w:drawing>
              <wp:anchor distT="0" distB="0" distL="114300" distR="114300" simplePos="0" relativeHeight="251659264" behindDoc="0" locked="0" layoutInCell="1" allowOverlap="1">
                <wp:simplePos x="0" y="0"/>
                <wp:positionH relativeFrom="margin">
                  <wp:posOffset>-57150</wp:posOffset>
                </wp:positionH>
                <wp:positionV relativeFrom="margin">
                  <wp:posOffset>400050</wp:posOffset>
                </wp:positionV>
                <wp:extent cx="1181100" cy="2000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uncy Logo xxx.jpg"/>
                        <pic:cNvPicPr/>
                      </pic:nvPicPr>
                      <pic:blipFill>
                        <a:blip r:embed="rId9">
                          <a:extLst>
                            <a:ext uri="{28A0092B-C50C-407E-A947-70E740481C1C}">
                              <a14:useLocalDpi xmlns:a14="http://schemas.microsoft.com/office/drawing/2010/main" val="0"/>
                            </a:ext>
                          </a:extLst>
                        </a:blip>
                        <a:stretch>
                          <a:fillRect/>
                        </a:stretch>
                      </pic:blipFill>
                      <pic:spPr>
                        <a:xfrm>
                          <a:off x="0" y="0"/>
                          <a:ext cx="1181100" cy="2000250"/>
                        </a:xfrm>
                        <a:prstGeom prst="rect">
                          <a:avLst/>
                        </a:prstGeom>
                      </pic:spPr>
                    </pic:pic>
                  </a:graphicData>
                </a:graphic>
                <wp14:sizeRelV relativeFrom="margin">
                  <wp14:pctHeight>0</wp14:pctHeight>
                </wp14:sizeRelV>
              </wp:anchor>
            </w:drawing>
          </w:r>
        </w:p>
        <w:p w:rsidR="00EF64F8" w:rsidRDefault="005438E1">
          <w:pPr>
            <w:pStyle w:val="TOCHeading"/>
          </w:pPr>
          <w:r>
            <w:rPr>
              <w:rFonts w:asciiTheme="minorHAnsi" w:hAnsiTheme="minorHAnsi"/>
              <w:noProof/>
              <w:sz w:val="96"/>
              <w:szCs w:val="96"/>
              <w:lang w:val="en-GB" w:eastAsia="en-GB"/>
            </w:rPr>
            <mc:AlternateContent>
              <mc:Choice Requires="wps">
                <w:drawing>
                  <wp:anchor distT="0" distB="0" distL="114300" distR="114300" simplePos="0" relativeHeight="251657216" behindDoc="0" locked="0" layoutInCell="1" allowOverlap="1">
                    <wp:simplePos x="0" y="0"/>
                    <wp:positionH relativeFrom="column">
                      <wp:posOffset>-1218565</wp:posOffset>
                    </wp:positionH>
                    <wp:positionV relativeFrom="paragraph">
                      <wp:posOffset>5684520</wp:posOffset>
                    </wp:positionV>
                    <wp:extent cx="5878195" cy="2443480"/>
                    <wp:effectExtent l="0" t="0" r="2730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443480"/>
                            </a:xfrm>
                            <a:prstGeom prst="rect">
                              <a:avLst/>
                            </a:prstGeom>
                            <a:solidFill>
                              <a:srgbClr val="FFFFFF"/>
                            </a:solidFill>
                            <a:ln w="9525">
                              <a:solidFill>
                                <a:srgbClr val="000000"/>
                              </a:solidFill>
                              <a:miter lim="800000"/>
                              <a:headEnd/>
                              <a:tailEnd/>
                            </a:ln>
                          </wps:spPr>
                          <wps:txbx>
                            <w:txbxContent>
                              <w:p w:rsidR="00EF64F8" w:rsidRDefault="00EF64F8"/>
                              <w:p w:rsidR="00EF64F8" w:rsidRDefault="00EF64F8">
                                <w:pPr>
                                  <w:spacing w:after="0"/>
                                  <w:rPr>
                                    <w:rFonts w:eastAsia="Times New Roman" w:cs="Arial"/>
                                  </w:rPr>
                                </w:pPr>
                              </w:p>
                              <w:tbl>
                                <w:tblPr>
                                  <w:tblStyle w:val="TableGrid"/>
                                  <w:tblW w:w="0" w:type="auto"/>
                                  <w:tblInd w:w="3936" w:type="dxa"/>
                                  <w:tblLook w:val="04A0" w:firstRow="1" w:lastRow="0" w:firstColumn="1" w:lastColumn="0" w:noHBand="0" w:noVBand="1"/>
                                </w:tblPr>
                                <w:tblGrid>
                                  <w:gridCol w:w="4973"/>
                                </w:tblGrid>
                                <w:tr w:rsidR="00EF64F8">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9BBB59" w:themeFill="accent3"/>
                                      <w:vAlign w:val="center"/>
                                    </w:tcPr>
                                    <w:p w:rsidR="00EF64F8" w:rsidRDefault="005438E1">
                                      <w:pPr>
                                        <w:spacing w:before="240"/>
                                        <w:jc w:val="center"/>
                                        <w:rPr>
                                          <w:rFonts w:cs="Arial"/>
                                        </w:rPr>
                                      </w:pPr>
                                      <w:r>
                                        <w:rPr>
                                          <w:rFonts w:cs="Arial"/>
                                          <w:b/>
                                          <w:shd w:val="clear" w:color="auto" w:fill="9BBB59" w:themeFill="accent3"/>
                                        </w:rPr>
                                        <w:t>Approved</w:t>
                                      </w:r>
                                      <w:r>
                                        <w:rPr>
                                          <w:rFonts w:cs="Arial"/>
                                          <w:b/>
                                        </w:rPr>
                                        <w:t xml:space="preserve"> by</w:t>
                                      </w:r>
                                    </w:p>
                                  </w:tc>
                                </w:tr>
                                <w:tr w:rsidR="00EF64F8">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EF64F8" w:rsidRDefault="005438E1">
                                      <w:pPr>
                                        <w:spacing w:before="240"/>
                                        <w:rPr>
                                          <w:rFonts w:cs="Arial"/>
                                        </w:rPr>
                                      </w:pPr>
                                      <w:r>
                                        <w:rPr>
                                          <w:rFonts w:cs="Arial"/>
                                        </w:rPr>
                                        <w:t>Name:</w:t>
                                      </w:r>
                                    </w:p>
                                    <w:p w:rsidR="00EF64F8" w:rsidRDefault="005438E1">
                                      <w:pPr>
                                        <w:spacing w:before="240"/>
                                        <w:rPr>
                                          <w:rFonts w:cs="Arial"/>
                                        </w:rPr>
                                      </w:pPr>
                                      <w:r>
                                        <w:rPr>
                                          <w:rFonts w:cs="Arial"/>
                                        </w:rPr>
                                        <w:t xml:space="preserve">Title: </w:t>
                                      </w:r>
                                    </w:p>
                                  </w:tc>
                                </w:tr>
                              </w:tbl>
                              <w:p w:rsidR="00EF64F8" w:rsidRDefault="00EF64F8"/>
                              <w:tbl>
                                <w:tblPr>
                                  <w:tblStyle w:val="TableGrid"/>
                                  <w:tblW w:w="0" w:type="auto"/>
                                  <w:jc w:val="righ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68"/>
                                  <w:gridCol w:w="2858"/>
                                </w:tblGrid>
                                <w:tr w:rsidR="00EF64F8">
                                  <w:trPr>
                                    <w:jc w:val="right"/>
                                  </w:trPr>
                                  <w:tc>
                                    <w:tcPr>
                                      <w:tcW w:w="2268" w:type="dxa"/>
                                      <w:tcBorders>
                                        <w:right w:val="single" w:sz="18" w:space="0" w:color="000000" w:themeColor="text1"/>
                                      </w:tcBorders>
                                      <w:shd w:val="clear" w:color="auto" w:fill="9BBB59" w:themeFill="accent3"/>
                                    </w:tcPr>
                                    <w:p w:rsidR="00EF64F8" w:rsidRDefault="005438E1">
                                      <w:pPr>
                                        <w:spacing w:before="240"/>
                                        <w:jc w:val="center"/>
                                        <w:rPr>
                                          <w:rFonts w:cs="Arial"/>
                                          <w:b/>
                                        </w:rPr>
                                      </w:pPr>
                                      <w:r>
                                        <w:rPr>
                                          <w:rFonts w:cs="Arial"/>
                                          <w:b/>
                                        </w:rPr>
                                        <w:t>Date of next review</w:t>
                                      </w:r>
                                    </w:p>
                                  </w:tc>
                                  <w:tc>
                                    <w:tcPr>
                                      <w:tcW w:w="2858" w:type="dxa"/>
                                      <w:tcBorders>
                                        <w:right w:val="single" w:sz="18" w:space="0" w:color="000000" w:themeColor="text1"/>
                                      </w:tcBorders>
                                      <w:shd w:val="clear" w:color="auto" w:fill="auto"/>
                                    </w:tcPr>
                                    <w:p w:rsidR="00EF64F8" w:rsidRDefault="00AC08A1">
                                      <w:pPr>
                                        <w:spacing w:before="240"/>
                                        <w:rPr>
                                          <w:rFonts w:cs="Arial"/>
                                          <w:b/>
                                          <w:sz w:val="16"/>
                                          <w:szCs w:val="16"/>
                                        </w:rPr>
                                      </w:pPr>
                                      <w:r>
                                        <w:rPr>
                                          <w:rFonts w:cs="Arial"/>
                                          <w:b/>
                                          <w:sz w:val="16"/>
                                          <w:szCs w:val="16"/>
                                        </w:rPr>
                                        <w:t>March 2025</w:t>
                                      </w:r>
                                    </w:p>
                                  </w:tc>
                                </w:tr>
                              </w:tbl>
                              <w:p w:rsidR="00EF64F8" w:rsidRDefault="00EF64F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95pt;margin-top:447.6pt;width:462.85pt;height:192.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">
                    <v:textbox style="mso-fit-shape-to-text:t">
                      <w:txbxContent>
                        <w:p w:rsidR="00EF64F8" w:rsidRDefault="00EF64F8"/>
                        <w:p w:rsidR="00EF64F8" w:rsidRDefault="00EF64F8">
                          <w:pPr>
                            <w:spacing w:after="0"/>
                            <w:rPr>
                              <w:rFonts w:eastAsia="Times New Roman" w:cs="Arial"/>
                            </w:rPr>
                          </w:pPr>
                        </w:p>
                        <w:tbl>
                          <w:tblPr>
                            <w:tblStyle w:val="TableGrid"/>
                            <w:tblW w:w="0" w:type="auto"/>
                            <w:tblInd w:w="3936" w:type="dxa"/>
                            <w:tblLook w:val="04A0" w:firstRow="1" w:lastRow="0" w:firstColumn="1" w:lastColumn="0" w:noHBand="0" w:noVBand="1"/>
                          </w:tblPr>
                          <w:tblGrid>
                            <w:gridCol w:w="4973"/>
                          </w:tblGrid>
                          <w:tr w:rsidR="00EF64F8">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9BBB59" w:themeFill="accent3"/>
                                <w:vAlign w:val="center"/>
                              </w:tcPr>
                              <w:p w:rsidR="00EF64F8" w:rsidRDefault="005438E1">
                                <w:pPr>
                                  <w:spacing w:before="240"/>
                                  <w:jc w:val="center"/>
                                  <w:rPr>
                                    <w:rFonts w:cs="Arial"/>
                                  </w:rPr>
                                </w:pPr>
                                <w:r>
                                  <w:rPr>
                                    <w:rFonts w:cs="Arial"/>
                                    <w:b/>
                                    <w:shd w:val="clear" w:color="auto" w:fill="9BBB59" w:themeFill="accent3"/>
                                  </w:rPr>
                                  <w:t>Approved</w:t>
                                </w:r>
                                <w:r>
                                  <w:rPr>
                                    <w:rFonts w:cs="Arial"/>
                                    <w:b/>
                                  </w:rPr>
                                  <w:t xml:space="preserve"> by</w:t>
                                </w:r>
                              </w:p>
                            </w:tc>
                          </w:tr>
                          <w:tr w:rsidR="00EF64F8">
                            <w:tc>
                              <w:tcPr>
                                <w:tcW w:w="5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EF64F8" w:rsidRDefault="005438E1">
                                <w:pPr>
                                  <w:spacing w:before="240"/>
                                  <w:rPr>
                                    <w:rFonts w:cs="Arial"/>
                                  </w:rPr>
                                </w:pPr>
                                <w:r>
                                  <w:rPr>
                                    <w:rFonts w:cs="Arial"/>
                                  </w:rPr>
                                  <w:t>Name:</w:t>
                                </w:r>
                              </w:p>
                              <w:p w:rsidR="00EF64F8" w:rsidRDefault="005438E1">
                                <w:pPr>
                                  <w:spacing w:before="240"/>
                                  <w:rPr>
                                    <w:rFonts w:cs="Arial"/>
                                  </w:rPr>
                                </w:pPr>
                                <w:r>
                                  <w:rPr>
                                    <w:rFonts w:cs="Arial"/>
                                  </w:rPr>
                                  <w:t xml:space="preserve">Title: </w:t>
                                </w:r>
                              </w:p>
                            </w:tc>
                          </w:tr>
                        </w:tbl>
                        <w:p w:rsidR="00EF64F8" w:rsidRDefault="00EF64F8"/>
                        <w:tbl>
                          <w:tblPr>
                            <w:tblStyle w:val="TableGrid"/>
                            <w:tblW w:w="0" w:type="auto"/>
                            <w:jc w:val="righ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2268"/>
                            <w:gridCol w:w="2858"/>
                          </w:tblGrid>
                          <w:tr w:rsidR="00EF64F8">
                            <w:trPr>
                              <w:jc w:val="right"/>
                            </w:trPr>
                            <w:tc>
                              <w:tcPr>
                                <w:tcW w:w="2268" w:type="dxa"/>
                                <w:tcBorders>
                                  <w:right w:val="single" w:sz="18" w:space="0" w:color="000000" w:themeColor="text1"/>
                                </w:tcBorders>
                                <w:shd w:val="clear" w:color="auto" w:fill="9BBB59" w:themeFill="accent3"/>
                              </w:tcPr>
                              <w:p w:rsidR="00EF64F8" w:rsidRDefault="005438E1">
                                <w:pPr>
                                  <w:spacing w:before="240"/>
                                  <w:jc w:val="center"/>
                                  <w:rPr>
                                    <w:rFonts w:cs="Arial"/>
                                    <w:b/>
                                  </w:rPr>
                                </w:pPr>
                                <w:r>
                                  <w:rPr>
                                    <w:rFonts w:cs="Arial"/>
                                    <w:b/>
                                  </w:rPr>
                                  <w:t>Date of next review</w:t>
                                </w:r>
                              </w:p>
                            </w:tc>
                            <w:tc>
                              <w:tcPr>
                                <w:tcW w:w="2858" w:type="dxa"/>
                                <w:tcBorders>
                                  <w:right w:val="single" w:sz="18" w:space="0" w:color="000000" w:themeColor="text1"/>
                                </w:tcBorders>
                                <w:shd w:val="clear" w:color="auto" w:fill="auto"/>
                              </w:tcPr>
                              <w:p w:rsidR="00EF64F8" w:rsidRDefault="00AC08A1">
                                <w:pPr>
                                  <w:spacing w:before="240"/>
                                  <w:rPr>
                                    <w:rFonts w:cs="Arial"/>
                                    <w:b/>
                                    <w:sz w:val="16"/>
                                    <w:szCs w:val="16"/>
                                  </w:rPr>
                                </w:pPr>
                                <w:r>
                                  <w:rPr>
                                    <w:rFonts w:cs="Arial"/>
                                    <w:b/>
                                    <w:sz w:val="16"/>
                                    <w:szCs w:val="16"/>
                                  </w:rPr>
                                  <w:t>March 2025</w:t>
                                </w:r>
                              </w:p>
                            </w:tc>
                          </w:tr>
                        </w:tbl>
                        <w:p w:rsidR="00EF64F8" w:rsidRDefault="00EF64F8"/>
                      </w:txbxContent>
                    </v:textbox>
                  </v:shape>
                </w:pict>
              </mc:Fallback>
            </mc:AlternateContent>
          </w:r>
          <w:r>
            <w:rPr>
              <w:sz w:val="96"/>
              <w:szCs w:val="96"/>
            </w:rPr>
            <w:t xml:space="preserve">  </w:t>
          </w:r>
          <w:r>
            <w:rPr>
              <w:color w:val="auto"/>
              <w:sz w:val="96"/>
              <w:szCs w:val="96"/>
            </w:rPr>
            <w:t>Chauncy School</w:t>
          </w:r>
          <w:r>
            <w:br w:type="page"/>
          </w:r>
        </w:p>
      </w:sdtContent>
    </w:sdt>
    <w:p w:rsidR="00EF64F8" w:rsidRDefault="005438E1">
      <w:pPr>
        <w:pStyle w:val="TOCHeading"/>
        <w:rPr>
          <w:rFonts w:asciiTheme="minorHAnsi" w:eastAsiaTheme="minorEastAsia" w:hAnsiTheme="minorHAnsi" w:cstheme="minorHAnsi"/>
          <w:b w:val="0"/>
          <w:bCs w:val="0"/>
          <w:color w:val="auto"/>
          <w:sz w:val="22"/>
          <w:szCs w:val="22"/>
          <w:lang w:val="en-GB" w:eastAsia="en-GB"/>
        </w:rPr>
      </w:pPr>
      <w:r>
        <w:rPr>
          <w:rFonts w:asciiTheme="minorHAnsi" w:eastAsiaTheme="minorEastAsia" w:hAnsiTheme="minorHAnsi" w:cstheme="minorHAnsi"/>
          <w:b w:val="0"/>
          <w:bCs w:val="0"/>
          <w:color w:val="auto"/>
          <w:sz w:val="22"/>
          <w:szCs w:val="22"/>
          <w:lang w:val="en-GB" w:eastAsia="en-GB"/>
        </w:rPr>
        <w:lastRenderedPageBreak/>
        <w:t xml:space="preserve"> </w:t>
      </w:r>
    </w:p>
    <w:sdt>
      <w:sdtPr>
        <w:rPr>
          <w:rFonts w:asciiTheme="minorHAnsi" w:eastAsiaTheme="minorEastAsia" w:hAnsiTheme="minorHAnsi" w:cstheme="minorHAnsi"/>
          <w:b w:val="0"/>
          <w:bCs w:val="0"/>
          <w:color w:val="auto"/>
          <w:sz w:val="22"/>
          <w:szCs w:val="22"/>
          <w:lang w:val="en-GB" w:eastAsia="en-GB"/>
        </w:rPr>
        <w:id w:val="48389015"/>
        <w:docPartObj>
          <w:docPartGallery w:val="Table of Contents"/>
          <w:docPartUnique/>
        </w:docPartObj>
      </w:sdtPr>
      <w:sdtEndPr/>
      <w:sdtContent>
        <w:p w:rsidR="00EF64F8" w:rsidRDefault="005438E1">
          <w:pPr>
            <w:pStyle w:val="TOCHeading"/>
            <w:rPr>
              <w:rFonts w:asciiTheme="minorHAnsi" w:hAnsiTheme="minorHAnsi" w:cstheme="minorHAnsi"/>
              <w:color w:val="auto"/>
            </w:rPr>
          </w:pPr>
          <w:r>
            <w:rPr>
              <w:rFonts w:asciiTheme="minorHAnsi" w:hAnsiTheme="minorHAnsi" w:cstheme="minorHAnsi"/>
              <w:color w:val="auto"/>
            </w:rPr>
            <w:t>Contents</w:t>
          </w:r>
        </w:p>
        <w:p w:rsidR="00EF64F8" w:rsidRDefault="005438E1">
          <w:pPr>
            <w:pStyle w:val="TOC1"/>
            <w:tabs>
              <w:tab w:val="right" w:leader="dot" w:pos="10610"/>
            </w:tabs>
            <w:rPr>
              <w:rFonts w:asciiTheme="minorHAnsi" w:hAnsiTheme="minorHAnsi"/>
              <w:noProof/>
            </w:rPr>
          </w:pPr>
          <w:r>
            <w:rPr>
              <w:rFonts w:asciiTheme="minorHAnsi" w:hAnsiTheme="minorHAnsi" w:cstheme="minorHAnsi"/>
            </w:rPr>
            <w:fldChar w:fldCharType="begin"/>
          </w:r>
          <w:r>
            <w:rPr>
              <w:rFonts w:asciiTheme="minorHAnsi" w:hAnsiTheme="minorHAnsi" w:cstheme="minorHAnsi"/>
            </w:rPr>
            <w:instrText xml:space="preserve"> TOC \o "1-3" \h \z \u </w:instrText>
          </w:r>
          <w:r>
            <w:rPr>
              <w:rFonts w:asciiTheme="minorHAnsi" w:hAnsiTheme="minorHAnsi" w:cstheme="minorHAnsi"/>
            </w:rPr>
            <w:fldChar w:fldCharType="separate"/>
          </w:r>
          <w:hyperlink w:anchor="_Toc130806523" w:history="1">
            <w:r>
              <w:rPr>
                <w:rStyle w:val="Hyperlink"/>
                <w:rFonts w:eastAsia="Times New Roman" w:cstheme="minorHAnsi"/>
                <w:b/>
                <w:noProof/>
              </w:rPr>
              <w:t>Purpose of the policy</w:t>
            </w:r>
            <w:r>
              <w:rPr>
                <w:noProof/>
                <w:webHidden/>
              </w:rPr>
              <w:tab/>
            </w:r>
            <w:r>
              <w:rPr>
                <w:noProof/>
                <w:webHidden/>
              </w:rPr>
              <w:fldChar w:fldCharType="begin"/>
            </w:r>
            <w:r>
              <w:rPr>
                <w:noProof/>
                <w:webHidden/>
              </w:rPr>
              <w:instrText xml:space="preserve"> PAGEREF _Toc130806523 \h </w:instrText>
            </w:r>
            <w:r>
              <w:rPr>
                <w:noProof/>
                <w:webHidden/>
              </w:rPr>
            </w:r>
            <w:r>
              <w:rPr>
                <w:noProof/>
                <w:webHidden/>
              </w:rPr>
              <w:fldChar w:fldCharType="separate"/>
            </w:r>
            <w:r>
              <w:rPr>
                <w:noProof/>
                <w:webHidden/>
              </w:rPr>
              <w:t>4</w:t>
            </w:r>
            <w:r>
              <w:rPr>
                <w:noProof/>
                <w:webHidden/>
              </w:rPr>
              <w:fldChar w:fldCharType="end"/>
            </w:r>
          </w:hyperlink>
        </w:p>
        <w:p w:rsidR="00EF64F8" w:rsidRDefault="00AC08A1">
          <w:pPr>
            <w:pStyle w:val="TOC1"/>
            <w:tabs>
              <w:tab w:val="right" w:leader="dot" w:pos="10610"/>
            </w:tabs>
            <w:rPr>
              <w:rFonts w:asciiTheme="minorHAnsi" w:hAnsiTheme="minorHAnsi"/>
              <w:noProof/>
            </w:rPr>
          </w:pPr>
          <w:hyperlink w:anchor="_Toc130806524" w:history="1">
            <w:r w:rsidR="005438E1">
              <w:rPr>
                <w:rStyle w:val="Hyperlink"/>
                <w:rFonts w:eastAsia="Times New Roman" w:cstheme="minorHAnsi"/>
                <w:b/>
                <w:noProof/>
              </w:rPr>
              <w:t>Roles and responsibilities overview</w:t>
            </w:r>
            <w:r w:rsidR="005438E1">
              <w:rPr>
                <w:noProof/>
                <w:webHidden/>
              </w:rPr>
              <w:tab/>
            </w:r>
            <w:r w:rsidR="005438E1">
              <w:rPr>
                <w:noProof/>
                <w:webHidden/>
              </w:rPr>
              <w:fldChar w:fldCharType="begin"/>
            </w:r>
            <w:r w:rsidR="005438E1">
              <w:rPr>
                <w:noProof/>
                <w:webHidden/>
              </w:rPr>
              <w:instrText xml:space="preserve"> PAGEREF _Toc130806524 \h </w:instrText>
            </w:r>
            <w:r w:rsidR="005438E1">
              <w:rPr>
                <w:noProof/>
                <w:webHidden/>
              </w:rPr>
            </w:r>
            <w:r w:rsidR="005438E1">
              <w:rPr>
                <w:noProof/>
                <w:webHidden/>
              </w:rPr>
              <w:fldChar w:fldCharType="separate"/>
            </w:r>
            <w:r w:rsidR="005438E1">
              <w:rPr>
                <w:noProof/>
                <w:webHidden/>
              </w:rPr>
              <w:t>4</w:t>
            </w:r>
            <w:r w:rsidR="005438E1">
              <w:rPr>
                <w:noProof/>
                <w:webHidden/>
              </w:rPr>
              <w:fldChar w:fldCharType="end"/>
            </w:r>
          </w:hyperlink>
        </w:p>
        <w:p w:rsidR="00EF64F8" w:rsidRDefault="00AC08A1">
          <w:pPr>
            <w:pStyle w:val="TOC2"/>
            <w:tabs>
              <w:tab w:val="left" w:pos="660"/>
              <w:tab w:val="right" w:leader="dot" w:pos="10610"/>
            </w:tabs>
            <w:rPr>
              <w:rFonts w:asciiTheme="minorHAnsi" w:hAnsiTheme="minorHAnsi"/>
              <w:noProof/>
            </w:rPr>
          </w:pPr>
          <w:hyperlink w:anchor="_Toc130806525" w:history="1">
            <w:r w:rsidR="005438E1">
              <w:rPr>
                <w:rStyle w:val="Hyperlink"/>
                <w:rFonts w:ascii="Symbol" w:eastAsia="Times New Roman" w:hAnsi="Symbol" w:cstheme="minorHAnsi"/>
                <w:noProof/>
              </w:rPr>
              <w:t></w:t>
            </w:r>
            <w:r w:rsidR="005438E1">
              <w:rPr>
                <w:rFonts w:asciiTheme="minorHAnsi" w:hAnsiTheme="minorHAnsi"/>
                <w:noProof/>
              </w:rPr>
              <w:tab/>
            </w:r>
            <w:r w:rsidR="005438E1">
              <w:rPr>
                <w:rStyle w:val="Hyperlink"/>
                <w:rFonts w:eastAsia="Times New Roman" w:cstheme="minorHAnsi"/>
                <w:b/>
                <w:noProof/>
              </w:rPr>
              <w:t>Internal appeals procedures</w:t>
            </w:r>
            <w:r w:rsidR="005438E1">
              <w:rPr>
                <w:noProof/>
                <w:webHidden/>
              </w:rPr>
              <w:tab/>
            </w:r>
            <w:r w:rsidR="005438E1">
              <w:rPr>
                <w:noProof/>
                <w:webHidden/>
              </w:rPr>
              <w:fldChar w:fldCharType="begin"/>
            </w:r>
            <w:r w:rsidR="005438E1">
              <w:rPr>
                <w:noProof/>
                <w:webHidden/>
              </w:rPr>
              <w:instrText xml:space="preserve"> PAGEREF _Toc130806525 \h </w:instrText>
            </w:r>
            <w:r w:rsidR="005438E1">
              <w:rPr>
                <w:noProof/>
                <w:webHidden/>
              </w:rPr>
            </w:r>
            <w:r w:rsidR="005438E1">
              <w:rPr>
                <w:noProof/>
                <w:webHidden/>
              </w:rPr>
              <w:fldChar w:fldCharType="separate"/>
            </w:r>
            <w:r w:rsidR="005438E1">
              <w:rPr>
                <w:noProof/>
                <w:webHidden/>
              </w:rPr>
              <w:t>5</w:t>
            </w:r>
            <w:r w:rsidR="005438E1">
              <w:rPr>
                <w:noProof/>
                <w:webHidden/>
              </w:rPr>
              <w:fldChar w:fldCharType="end"/>
            </w:r>
          </w:hyperlink>
        </w:p>
        <w:p w:rsidR="00EF64F8" w:rsidRDefault="00AC08A1">
          <w:pPr>
            <w:pStyle w:val="TOC2"/>
            <w:tabs>
              <w:tab w:val="left" w:pos="660"/>
              <w:tab w:val="right" w:leader="dot" w:pos="10610"/>
            </w:tabs>
            <w:rPr>
              <w:rFonts w:asciiTheme="minorHAnsi" w:hAnsiTheme="minorHAnsi"/>
              <w:noProof/>
            </w:rPr>
          </w:pPr>
          <w:hyperlink w:anchor="_Toc130806526" w:history="1">
            <w:r w:rsidR="005438E1">
              <w:rPr>
                <w:rStyle w:val="Hyperlink"/>
                <w:rFonts w:ascii="Symbol" w:eastAsia="Times New Roman" w:hAnsi="Symbol" w:cstheme="minorHAnsi"/>
                <w:noProof/>
              </w:rPr>
              <w:t></w:t>
            </w:r>
            <w:r w:rsidR="005438E1">
              <w:rPr>
                <w:rFonts w:asciiTheme="minorHAnsi" w:hAnsiTheme="minorHAnsi"/>
                <w:noProof/>
              </w:rPr>
              <w:tab/>
            </w:r>
            <w:r w:rsidR="005438E1">
              <w:rPr>
                <w:rStyle w:val="Hyperlink"/>
                <w:rFonts w:eastAsia="Times New Roman" w:cstheme="minorHAnsi"/>
                <w:b/>
                <w:noProof/>
              </w:rPr>
              <w:t>NEA Policy</w:t>
            </w:r>
            <w:r w:rsidR="005438E1">
              <w:rPr>
                <w:noProof/>
                <w:webHidden/>
              </w:rPr>
              <w:tab/>
            </w:r>
            <w:r w:rsidR="005438E1">
              <w:rPr>
                <w:noProof/>
                <w:webHidden/>
              </w:rPr>
              <w:fldChar w:fldCharType="begin"/>
            </w:r>
            <w:r w:rsidR="005438E1">
              <w:rPr>
                <w:noProof/>
                <w:webHidden/>
              </w:rPr>
              <w:instrText xml:space="preserve"> PAGEREF _Toc130806526 \h </w:instrText>
            </w:r>
            <w:r w:rsidR="005438E1">
              <w:rPr>
                <w:noProof/>
                <w:webHidden/>
              </w:rPr>
            </w:r>
            <w:r w:rsidR="005438E1">
              <w:rPr>
                <w:noProof/>
                <w:webHidden/>
              </w:rPr>
              <w:fldChar w:fldCharType="separate"/>
            </w:r>
            <w:r w:rsidR="005438E1">
              <w:rPr>
                <w:noProof/>
                <w:webHidden/>
              </w:rPr>
              <w:t>5</w:t>
            </w:r>
            <w:r w:rsidR="005438E1">
              <w:rPr>
                <w:noProof/>
                <w:webHidden/>
              </w:rPr>
              <w:fldChar w:fldCharType="end"/>
            </w:r>
          </w:hyperlink>
        </w:p>
        <w:p w:rsidR="00EF64F8" w:rsidRDefault="00AC08A1">
          <w:pPr>
            <w:pStyle w:val="TOC2"/>
            <w:tabs>
              <w:tab w:val="left" w:pos="660"/>
              <w:tab w:val="right" w:leader="dot" w:pos="10610"/>
            </w:tabs>
            <w:rPr>
              <w:rFonts w:asciiTheme="minorHAnsi" w:hAnsiTheme="minorHAnsi"/>
              <w:noProof/>
            </w:rPr>
          </w:pPr>
          <w:hyperlink w:anchor="_Toc130806527" w:history="1">
            <w:r w:rsidR="005438E1">
              <w:rPr>
                <w:rStyle w:val="Hyperlink"/>
                <w:rFonts w:ascii="Symbol" w:eastAsia="Times New Roman" w:hAnsi="Symbol" w:cstheme="minorHAnsi"/>
                <w:noProof/>
              </w:rPr>
              <w:t></w:t>
            </w:r>
            <w:r w:rsidR="005438E1">
              <w:rPr>
                <w:rFonts w:asciiTheme="minorHAnsi" w:hAnsiTheme="minorHAnsi"/>
                <w:noProof/>
              </w:rPr>
              <w:tab/>
            </w:r>
            <w:r w:rsidR="005438E1">
              <w:rPr>
                <w:rStyle w:val="Hyperlink"/>
                <w:rFonts w:eastAsia="Times New Roman" w:cstheme="minorHAnsi"/>
                <w:b/>
                <w:noProof/>
              </w:rPr>
              <w:t>Exam Policy</w:t>
            </w:r>
            <w:r w:rsidR="005438E1">
              <w:rPr>
                <w:noProof/>
                <w:webHidden/>
              </w:rPr>
              <w:tab/>
            </w:r>
            <w:r w:rsidR="005438E1">
              <w:rPr>
                <w:noProof/>
                <w:webHidden/>
              </w:rPr>
              <w:fldChar w:fldCharType="begin"/>
            </w:r>
            <w:r w:rsidR="005438E1">
              <w:rPr>
                <w:noProof/>
                <w:webHidden/>
              </w:rPr>
              <w:instrText xml:space="preserve"> PAGEREF _Toc130806527 \h </w:instrText>
            </w:r>
            <w:r w:rsidR="005438E1">
              <w:rPr>
                <w:noProof/>
                <w:webHidden/>
              </w:rPr>
            </w:r>
            <w:r w:rsidR="005438E1">
              <w:rPr>
                <w:noProof/>
                <w:webHidden/>
              </w:rPr>
              <w:fldChar w:fldCharType="separate"/>
            </w:r>
            <w:r w:rsidR="005438E1">
              <w:rPr>
                <w:noProof/>
                <w:webHidden/>
              </w:rPr>
              <w:t>5</w:t>
            </w:r>
            <w:r w:rsidR="005438E1">
              <w:rPr>
                <w:noProof/>
                <w:webHidden/>
              </w:rPr>
              <w:fldChar w:fldCharType="end"/>
            </w:r>
          </w:hyperlink>
        </w:p>
        <w:p w:rsidR="00EF64F8" w:rsidRDefault="00AC08A1">
          <w:pPr>
            <w:pStyle w:val="TOC2"/>
            <w:tabs>
              <w:tab w:val="left" w:pos="660"/>
              <w:tab w:val="right" w:leader="dot" w:pos="10610"/>
            </w:tabs>
            <w:rPr>
              <w:rFonts w:asciiTheme="minorHAnsi" w:hAnsiTheme="minorHAnsi"/>
              <w:noProof/>
            </w:rPr>
          </w:pPr>
          <w:hyperlink w:anchor="_Toc130806528" w:history="1">
            <w:r w:rsidR="005438E1">
              <w:rPr>
                <w:rStyle w:val="Hyperlink"/>
                <w:rFonts w:ascii="Symbol" w:eastAsia="Times New Roman" w:hAnsi="Symbol" w:cstheme="minorHAnsi"/>
                <w:noProof/>
              </w:rPr>
              <w:t></w:t>
            </w:r>
            <w:r w:rsidR="005438E1">
              <w:rPr>
                <w:rFonts w:asciiTheme="minorHAnsi" w:hAnsiTheme="minorHAnsi"/>
                <w:noProof/>
              </w:rPr>
              <w:tab/>
            </w:r>
            <w:r w:rsidR="005438E1">
              <w:rPr>
                <w:rStyle w:val="Hyperlink"/>
                <w:rFonts w:eastAsia="Times New Roman" w:cstheme="minorHAnsi"/>
                <w:b/>
                <w:noProof/>
              </w:rPr>
              <w:t>Disability policy (exams)</w:t>
            </w:r>
            <w:r w:rsidR="005438E1">
              <w:rPr>
                <w:noProof/>
                <w:webHidden/>
              </w:rPr>
              <w:tab/>
            </w:r>
            <w:r w:rsidR="005438E1">
              <w:rPr>
                <w:noProof/>
                <w:webHidden/>
              </w:rPr>
              <w:fldChar w:fldCharType="begin"/>
            </w:r>
            <w:r w:rsidR="005438E1">
              <w:rPr>
                <w:noProof/>
                <w:webHidden/>
              </w:rPr>
              <w:instrText xml:space="preserve"> PAGEREF _Toc130806528 \h </w:instrText>
            </w:r>
            <w:r w:rsidR="005438E1">
              <w:rPr>
                <w:noProof/>
                <w:webHidden/>
              </w:rPr>
            </w:r>
            <w:r w:rsidR="005438E1">
              <w:rPr>
                <w:noProof/>
                <w:webHidden/>
              </w:rPr>
              <w:fldChar w:fldCharType="separate"/>
            </w:r>
            <w:r w:rsidR="005438E1">
              <w:rPr>
                <w:noProof/>
                <w:webHidden/>
              </w:rPr>
              <w:t>5</w:t>
            </w:r>
            <w:r w:rsidR="005438E1">
              <w:rPr>
                <w:noProof/>
                <w:webHidden/>
              </w:rPr>
              <w:fldChar w:fldCharType="end"/>
            </w:r>
          </w:hyperlink>
        </w:p>
        <w:p w:rsidR="00EF64F8" w:rsidRDefault="00AC08A1">
          <w:pPr>
            <w:pStyle w:val="TOC2"/>
            <w:tabs>
              <w:tab w:val="left" w:pos="660"/>
              <w:tab w:val="right" w:leader="dot" w:pos="10610"/>
            </w:tabs>
            <w:rPr>
              <w:rFonts w:asciiTheme="minorHAnsi" w:hAnsiTheme="minorHAnsi"/>
              <w:noProof/>
            </w:rPr>
          </w:pPr>
          <w:hyperlink w:anchor="_Toc130806529" w:history="1">
            <w:r w:rsidR="005438E1">
              <w:rPr>
                <w:rStyle w:val="Hyperlink"/>
                <w:rFonts w:ascii="Symbol" w:eastAsia="Times New Roman" w:hAnsi="Symbol" w:cstheme="minorHAnsi"/>
                <w:noProof/>
              </w:rPr>
              <w:t></w:t>
            </w:r>
            <w:r w:rsidR="005438E1">
              <w:rPr>
                <w:rFonts w:asciiTheme="minorHAnsi" w:hAnsiTheme="minorHAnsi"/>
                <w:noProof/>
              </w:rPr>
              <w:tab/>
            </w:r>
            <w:r w:rsidR="005438E1">
              <w:rPr>
                <w:rStyle w:val="Hyperlink"/>
                <w:rFonts w:eastAsia="Times New Roman" w:cstheme="minorHAnsi"/>
                <w:b/>
                <w:noProof/>
              </w:rPr>
              <w:t>Complaints and appeals procedure</w:t>
            </w:r>
            <w:r w:rsidR="005438E1">
              <w:rPr>
                <w:noProof/>
                <w:webHidden/>
              </w:rPr>
              <w:tab/>
            </w:r>
            <w:r w:rsidR="005438E1">
              <w:rPr>
                <w:noProof/>
                <w:webHidden/>
              </w:rPr>
              <w:fldChar w:fldCharType="begin"/>
            </w:r>
            <w:r w:rsidR="005438E1">
              <w:rPr>
                <w:noProof/>
                <w:webHidden/>
              </w:rPr>
              <w:instrText xml:space="preserve"> PAGEREF _Toc130806529 \h </w:instrText>
            </w:r>
            <w:r w:rsidR="005438E1">
              <w:rPr>
                <w:noProof/>
                <w:webHidden/>
              </w:rPr>
            </w:r>
            <w:r w:rsidR="005438E1">
              <w:rPr>
                <w:noProof/>
                <w:webHidden/>
              </w:rPr>
              <w:fldChar w:fldCharType="separate"/>
            </w:r>
            <w:r w:rsidR="005438E1">
              <w:rPr>
                <w:noProof/>
                <w:webHidden/>
              </w:rPr>
              <w:t>5</w:t>
            </w:r>
            <w:r w:rsidR="005438E1">
              <w:rPr>
                <w:noProof/>
                <w:webHidden/>
              </w:rPr>
              <w:fldChar w:fldCharType="end"/>
            </w:r>
          </w:hyperlink>
        </w:p>
        <w:p w:rsidR="00EF64F8" w:rsidRDefault="00AC08A1">
          <w:pPr>
            <w:pStyle w:val="TOC2"/>
            <w:tabs>
              <w:tab w:val="left" w:pos="660"/>
              <w:tab w:val="right" w:leader="dot" w:pos="10610"/>
            </w:tabs>
            <w:rPr>
              <w:rFonts w:asciiTheme="minorHAnsi" w:hAnsiTheme="minorHAnsi"/>
              <w:noProof/>
            </w:rPr>
          </w:pPr>
          <w:hyperlink w:anchor="_Toc130806530" w:history="1">
            <w:r w:rsidR="005438E1">
              <w:rPr>
                <w:rStyle w:val="Hyperlink"/>
                <w:rFonts w:ascii="Symbol" w:eastAsia="Times New Roman" w:hAnsi="Symbol" w:cstheme="minorHAnsi"/>
                <w:noProof/>
              </w:rPr>
              <w:t></w:t>
            </w:r>
            <w:r w:rsidR="005438E1">
              <w:rPr>
                <w:rFonts w:asciiTheme="minorHAnsi" w:hAnsiTheme="minorHAnsi"/>
                <w:noProof/>
              </w:rPr>
              <w:tab/>
            </w:r>
            <w:r w:rsidR="005438E1">
              <w:rPr>
                <w:rStyle w:val="Hyperlink"/>
                <w:rFonts w:eastAsia="Times New Roman" w:cstheme="minorHAnsi"/>
                <w:b/>
                <w:noProof/>
              </w:rPr>
              <w:t>Child protection/safeguarding policy</w:t>
            </w:r>
            <w:r w:rsidR="005438E1">
              <w:rPr>
                <w:noProof/>
                <w:webHidden/>
              </w:rPr>
              <w:tab/>
            </w:r>
            <w:r w:rsidR="005438E1">
              <w:rPr>
                <w:noProof/>
                <w:webHidden/>
              </w:rPr>
              <w:fldChar w:fldCharType="begin"/>
            </w:r>
            <w:r w:rsidR="005438E1">
              <w:rPr>
                <w:noProof/>
                <w:webHidden/>
              </w:rPr>
              <w:instrText xml:space="preserve"> PAGEREF _Toc130806530 \h </w:instrText>
            </w:r>
            <w:r w:rsidR="005438E1">
              <w:rPr>
                <w:noProof/>
                <w:webHidden/>
              </w:rPr>
            </w:r>
            <w:r w:rsidR="005438E1">
              <w:rPr>
                <w:noProof/>
                <w:webHidden/>
              </w:rPr>
              <w:fldChar w:fldCharType="separate"/>
            </w:r>
            <w:r w:rsidR="005438E1">
              <w:rPr>
                <w:noProof/>
                <w:webHidden/>
              </w:rPr>
              <w:t>5</w:t>
            </w:r>
            <w:r w:rsidR="005438E1">
              <w:rPr>
                <w:noProof/>
                <w:webHidden/>
              </w:rPr>
              <w:fldChar w:fldCharType="end"/>
            </w:r>
          </w:hyperlink>
        </w:p>
        <w:p w:rsidR="00EF64F8" w:rsidRDefault="00AC08A1">
          <w:pPr>
            <w:pStyle w:val="TOC2"/>
            <w:tabs>
              <w:tab w:val="left" w:pos="660"/>
              <w:tab w:val="right" w:leader="dot" w:pos="10610"/>
            </w:tabs>
            <w:rPr>
              <w:rFonts w:asciiTheme="minorHAnsi" w:hAnsiTheme="minorHAnsi"/>
              <w:noProof/>
            </w:rPr>
          </w:pPr>
          <w:hyperlink w:anchor="_Toc130806531" w:history="1">
            <w:r w:rsidR="005438E1">
              <w:rPr>
                <w:rStyle w:val="Hyperlink"/>
                <w:rFonts w:ascii="Symbol" w:eastAsia="Times New Roman" w:hAnsi="Symbol" w:cstheme="minorHAnsi"/>
                <w:noProof/>
              </w:rPr>
              <w:t></w:t>
            </w:r>
            <w:r w:rsidR="005438E1">
              <w:rPr>
                <w:rFonts w:asciiTheme="minorHAnsi" w:hAnsiTheme="minorHAnsi"/>
                <w:noProof/>
              </w:rPr>
              <w:tab/>
            </w:r>
            <w:r w:rsidR="005438E1">
              <w:rPr>
                <w:rStyle w:val="Hyperlink"/>
                <w:rFonts w:eastAsia="Times New Roman" w:cstheme="minorHAnsi"/>
                <w:b/>
                <w:noProof/>
              </w:rPr>
              <w:t>Data protection policy</w:t>
            </w:r>
            <w:r w:rsidR="005438E1">
              <w:rPr>
                <w:noProof/>
                <w:webHidden/>
              </w:rPr>
              <w:tab/>
            </w:r>
            <w:r w:rsidR="005438E1">
              <w:rPr>
                <w:noProof/>
                <w:webHidden/>
              </w:rPr>
              <w:fldChar w:fldCharType="begin"/>
            </w:r>
            <w:r w:rsidR="005438E1">
              <w:rPr>
                <w:noProof/>
                <w:webHidden/>
              </w:rPr>
              <w:instrText xml:space="preserve"> PAGEREF _Toc130806531 \h </w:instrText>
            </w:r>
            <w:r w:rsidR="005438E1">
              <w:rPr>
                <w:noProof/>
                <w:webHidden/>
              </w:rPr>
            </w:r>
            <w:r w:rsidR="005438E1">
              <w:rPr>
                <w:noProof/>
                <w:webHidden/>
              </w:rPr>
              <w:fldChar w:fldCharType="separate"/>
            </w:r>
            <w:r w:rsidR="005438E1">
              <w:rPr>
                <w:noProof/>
                <w:webHidden/>
              </w:rPr>
              <w:t>5</w:t>
            </w:r>
            <w:r w:rsidR="005438E1">
              <w:rPr>
                <w:noProof/>
                <w:webHidden/>
              </w:rPr>
              <w:fldChar w:fldCharType="end"/>
            </w:r>
          </w:hyperlink>
        </w:p>
        <w:p w:rsidR="00EF64F8" w:rsidRDefault="00AC08A1">
          <w:pPr>
            <w:pStyle w:val="TOC2"/>
            <w:tabs>
              <w:tab w:val="left" w:pos="660"/>
              <w:tab w:val="right" w:leader="dot" w:pos="10610"/>
            </w:tabs>
            <w:rPr>
              <w:rFonts w:asciiTheme="minorHAnsi" w:hAnsiTheme="minorHAnsi"/>
              <w:noProof/>
            </w:rPr>
          </w:pPr>
          <w:hyperlink w:anchor="_Toc130806532" w:history="1">
            <w:r w:rsidR="005438E1">
              <w:rPr>
                <w:rStyle w:val="Hyperlink"/>
                <w:rFonts w:ascii="Symbol" w:eastAsia="Times New Roman" w:hAnsi="Symbol" w:cstheme="minorHAnsi"/>
                <w:noProof/>
              </w:rPr>
              <w:t></w:t>
            </w:r>
            <w:r w:rsidR="005438E1">
              <w:rPr>
                <w:rFonts w:asciiTheme="minorHAnsi" w:hAnsiTheme="minorHAnsi"/>
                <w:noProof/>
              </w:rPr>
              <w:tab/>
            </w:r>
            <w:r w:rsidR="005438E1">
              <w:rPr>
                <w:rStyle w:val="Hyperlink"/>
                <w:rFonts w:eastAsia="Times New Roman" w:cstheme="minorHAnsi"/>
                <w:b/>
                <w:noProof/>
              </w:rPr>
              <w:t>Emergency Evacuation</w:t>
            </w:r>
            <w:r w:rsidR="005438E1">
              <w:rPr>
                <w:noProof/>
                <w:webHidden/>
              </w:rPr>
              <w:tab/>
            </w:r>
            <w:r w:rsidR="005438E1">
              <w:rPr>
                <w:noProof/>
                <w:webHidden/>
              </w:rPr>
              <w:fldChar w:fldCharType="begin"/>
            </w:r>
            <w:r w:rsidR="005438E1">
              <w:rPr>
                <w:noProof/>
                <w:webHidden/>
              </w:rPr>
              <w:instrText xml:space="preserve"> PAGEREF _Toc130806532 \h </w:instrText>
            </w:r>
            <w:r w:rsidR="005438E1">
              <w:rPr>
                <w:noProof/>
                <w:webHidden/>
              </w:rPr>
            </w:r>
            <w:r w:rsidR="005438E1">
              <w:rPr>
                <w:noProof/>
                <w:webHidden/>
              </w:rPr>
              <w:fldChar w:fldCharType="separate"/>
            </w:r>
            <w:r w:rsidR="005438E1">
              <w:rPr>
                <w:noProof/>
                <w:webHidden/>
              </w:rPr>
              <w:t>5</w:t>
            </w:r>
            <w:r w:rsidR="005438E1">
              <w:rPr>
                <w:noProof/>
                <w:webHidden/>
              </w:rPr>
              <w:fldChar w:fldCharType="end"/>
            </w:r>
          </w:hyperlink>
        </w:p>
        <w:p w:rsidR="00EF64F8" w:rsidRDefault="00AC08A1">
          <w:pPr>
            <w:pStyle w:val="TOC2"/>
            <w:tabs>
              <w:tab w:val="left" w:pos="660"/>
              <w:tab w:val="right" w:leader="dot" w:pos="10610"/>
            </w:tabs>
            <w:rPr>
              <w:rFonts w:asciiTheme="minorHAnsi" w:hAnsiTheme="minorHAnsi"/>
              <w:noProof/>
            </w:rPr>
          </w:pPr>
          <w:hyperlink w:anchor="_Toc130806533" w:history="1">
            <w:r w:rsidR="005438E1">
              <w:rPr>
                <w:rStyle w:val="Hyperlink"/>
                <w:rFonts w:ascii="Symbol" w:eastAsia="Times New Roman" w:hAnsi="Symbol" w:cstheme="minorHAnsi"/>
                <w:noProof/>
              </w:rPr>
              <w:t></w:t>
            </w:r>
            <w:r w:rsidR="005438E1">
              <w:rPr>
                <w:rFonts w:asciiTheme="minorHAnsi" w:hAnsiTheme="minorHAnsi"/>
                <w:noProof/>
              </w:rPr>
              <w:tab/>
            </w:r>
            <w:r w:rsidR="005438E1">
              <w:rPr>
                <w:rStyle w:val="Hyperlink"/>
                <w:rFonts w:eastAsia="Times New Roman" w:cstheme="minorHAnsi"/>
                <w:b/>
                <w:noProof/>
              </w:rPr>
              <w:t>Access arrangements policy</w:t>
            </w:r>
            <w:r w:rsidR="005438E1">
              <w:rPr>
                <w:noProof/>
                <w:webHidden/>
              </w:rPr>
              <w:tab/>
            </w:r>
            <w:r w:rsidR="005438E1">
              <w:rPr>
                <w:noProof/>
                <w:webHidden/>
              </w:rPr>
              <w:fldChar w:fldCharType="begin"/>
            </w:r>
            <w:r w:rsidR="005438E1">
              <w:rPr>
                <w:noProof/>
                <w:webHidden/>
              </w:rPr>
              <w:instrText xml:space="preserve"> PAGEREF _Toc130806533 \h </w:instrText>
            </w:r>
            <w:r w:rsidR="005438E1">
              <w:rPr>
                <w:noProof/>
                <w:webHidden/>
              </w:rPr>
            </w:r>
            <w:r w:rsidR="005438E1">
              <w:rPr>
                <w:noProof/>
                <w:webHidden/>
              </w:rPr>
              <w:fldChar w:fldCharType="separate"/>
            </w:r>
            <w:r w:rsidR="005438E1">
              <w:rPr>
                <w:noProof/>
                <w:webHidden/>
              </w:rPr>
              <w:t>5</w:t>
            </w:r>
            <w:r w:rsidR="005438E1">
              <w:rPr>
                <w:noProof/>
                <w:webHidden/>
              </w:rPr>
              <w:fldChar w:fldCharType="end"/>
            </w:r>
          </w:hyperlink>
        </w:p>
        <w:p w:rsidR="00EF64F8" w:rsidRDefault="00AC08A1">
          <w:pPr>
            <w:pStyle w:val="TOC2"/>
            <w:tabs>
              <w:tab w:val="left" w:pos="660"/>
              <w:tab w:val="right" w:leader="dot" w:pos="10610"/>
            </w:tabs>
            <w:rPr>
              <w:rFonts w:asciiTheme="minorHAnsi" w:hAnsiTheme="minorHAnsi"/>
              <w:noProof/>
            </w:rPr>
          </w:pPr>
          <w:hyperlink w:anchor="_Toc130806534" w:history="1">
            <w:r w:rsidR="005438E1">
              <w:rPr>
                <w:rStyle w:val="Hyperlink"/>
                <w:rFonts w:ascii="Symbol" w:eastAsia="Times New Roman" w:hAnsi="Symbol" w:cstheme="minorHAnsi"/>
                <w:noProof/>
              </w:rPr>
              <w:t></w:t>
            </w:r>
            <w:r w:rsidR="005438E1">
              <w:rPr>
                <w:rFonts w:asciiTheme="minorHAnsi" w:hAnsiTheme="minorHAnsi"/>
                <w:noProof/>
              </w:rPr>
              <w:tab/>
            </w:r>
            <w:r w:rsidR="005438E1">
              <w:rPr>
                <w:rStyle w:val="Hyperlink"/>
                <w:rFonts w:eastAsia="Times New Roman" w:cstheme="minorHAnsi"/>
                <w:b/>
                <w:noProof/>
              </w:rPr>
              <w:t>Escalation process/Contingency Plan</w:t>
            </w:r>
            <w:r w:rsidR="005438E1">
              <w:rPr>
                <w:noProof/>
                <w:webHidden/>
              </w:rPr>
              <w:tab/>
            </w:r>
            <w:r w:rsidR="005438E1">
              <w:rPr>
                <w:noProof/>
                <w:webHidden/>
              </w:rPr>
              <w:fldChar w:fldCharType="begin"/>
            </w:r>
            <w:r w:rsidR="005438E1">
              <w:rPr>
                <w:noProof/>
                <w:webHidden/>
              </w:rPr>
              <w:instrText xml:space="preserve"> PAGEREF _Toc130806534 \h </w:instrText>
            </w:r>
            <w:r w:rsidR="005438E1">
              <w:rPr>
                <w:noProof/>
                <w:webHidden/>
              </w:rPr>
            </w:r>
            <w:r w:rsidR="005438E1">
              <w:rPr>
                <w:noProof/>
                <w:webHidden/>
              </w:rPr>
              <w:fldChar w:fldCharType="separate"/>
            </w:r>
            <w:r w:rsidR="005438E1">
              <w:rPr>
                <w:noProof/>
                <w:webHidden/>
              </w:rPr>
              <w:t>5</w:t>
            </w:r>
            <w:r w:rsidR="005438E1">
              <w:rPr>
                <w:noProof/>
                <w:webHidden/>
              </w:rPr>
              <w:fldChar w:fldCharType="end"/>
            </w:r>
          </w:hyperlink>
        </w:p>
        <w:p w:rsidR="00EF64F8" w:rsidRDefault="00AC08A1">
          <w:pPr>
            <w:pStyle w:val="TOC1"/>
            <w:tabs>
              <w:tab w:val="right" w:leader="dot" w:pos="10610"/>
            </w:tabs>
            <w:rPr>
              <w:rFonts w:asciiTheme="minorHAnsi" w:hAnsiTheme="minorHAnsi"/>
              <w:noProof/>
            </w:rPr>
          </w:pPr>
          <w:hyperlink w:anchor="_Toc130806535" w:history="1">
            <w:r w:rsidR="005438E1">
              <w:rPr>
                <w:rStyle w:val="Hyperlink"/>
                <w:rFonts w:eastAsia="Times New Roman" w:cstheme="minorHAnsi"/>
                <w:b/>
                <w:noProof/>
              </w:rPr>
              <w:t>The exam cycle</w:t>
            </w:r>
            <w:r w:rsidR="005438E1">
              <w:rPr>
                <w:noProof/>
                <w:webHidden/>
              </w:rPr>
              <w:tab/>
            </w:r>
            <w:r w:rsidR="005438E1">
              <w:rPr>
                <w:noProof/>
                <w:webHidden/>
              </w:rPr>
              <w:fldChar w:fldCharType="begin"/>
            </w:r>
            <w:r w:rsidR="005438E1">
              <w:rPr>
                <w:noProof/>
                <w:webHidden/>
              </w:rPr>
              <w:instrText xml:space="preserve"> PAGEREF _Toc130806535 \h </w:instrText>
            </w:r>
            <w:r w:rsidR="005438E1">
              <w:rPr>
                <w:noProof/>
                <w:webHidden/>
              </w:rPr>
            </w:r>
            <w:r w:rsidR="005438E1">
              <w:rPr>
                <w:noProof/>
                <w:webHidden/>
              </w:rPr>
              <w:fldChar w:fldCharType="separate"/>
            </w:r>
            <w:r w:rsidR="005438E1">
              <w:rPr>
                <w:noProof/>
                <w:webHidden/>
              </w:rPr>
              <w:t>7</w:t>
            </w:r>
            <w:r w:rsidR="005438E1">
              <w:rPr>
                <w:noProof/>
                <w:webHidden/>
              </w:rPr>
              <w:fldChar w:fldCharType="end"/>
            </w:r>
          </w:hyperlink>
        </w:p>
        <w:p w:rsidR="00EF64F8" w:rsidRDefault="00AC08A1">
          <w:pPr>
            <w:pStyle w:val="TOC2"/>
            <w:tabs>
              <w:tab w:val="right" w:leader="dot" w:pos="10610"/>
            </w:tabs>
            <w:rPr>
              <w:rFonts w:asciiTheme="minorHAnsi" w:hAnsiTheme="minorHAnsi"/>
              <w:noProof/>
            </w:rPr>
          </w:pPr>
          <w:hyperlink w:anchor="_Toc130806536" w:history="1">
            <w:r w:rsidR="005438E1">
              <w:rPr>
                <w:rStyle w:val="Hyperlink"/>
                <w:rFonts w:eastAsia="Times New Roman" w:cstheme="minorHAnsi"/>
                <w:b/>
                <w:noProof/>
              </w:rPr>
              <w:t>Planning: roles and responsibilities</w:t>
            </w:r>
            <w:r w:rsidR="005438E1">
              <w:rPr>
                <w:noProof/>
                <w:webHidden/>
              </w:rPr>
              <w:tab/>
            </w:r>
            <w:r w:rsidR="005438E1">
              <w:rPr>
                <w:noProof/>
                <w:webHidden/>
              </w:rPr>
              <w:fldChar w:fldCharType="begin"/>
            </w:r>
            <w:r w:rsidR="005438E1">
              <w:rPr>
                <w:noProof/>
                <w:webHidden/>
              </w:rPr>
              <w:instrText xml:space="preserve"> PAGEREF _Toc130806536 \h </w:instrText>
            </w:r>
            <w:r w:rsidR="005438E1">
              <w:rPr>
                <w:noProof/>
                <w:webHidden/>
              </w:rPr>
            </w:r>
            <w:r w:rsidR="005438E1">
              <w:rPr>
                <w:noProof/>
                <w:webHidden/>
              </w:rPr>
              <w:fldChar w:fldCharType="separate"/>
            </w:r>
            <w:r w:rsidR="005438E1">
              <w:rPr>
                <w:noProof/>
                <w:webHidden/>
              </w:rPr>
              <w:t>7</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37" w:history="1">
            <w:r w:rsidR="005438E1">
              <w:rPr>
                <w:rStyle w:val="Hyperlink"/>
                <w:rFonts w:eastAsiaTheme="majorEastAsia" w:cstheme="minorHAnsi"/>
                <w:b/>
                <w:bCs/>
                <w:noProof/>
              </w:rPr>
              <w:t>Information sharing</w:t>
            </w:r>
            <w:r w:rsidR="005438E1">
              <w:rPr>
                <w:noProof/>
                <w:webHidden/>
              </w:rPr>
              <w:tab/>
            </w:r>
            <w:r w:rsidR="005438E1">
              <w:rPr>
                <w:noProof/>
                <w:webHidden/>
              </w:rPr>
              <w:fldChar w:fldCharType="begin"/>
            </w:r>
            <w:r w:rsidR="005438E1">
              <w:rPr>
                <w:noProof/>
                <w:webHidden/>
              </w:rPr>
              <w:instrText xml:space="preserve"> PAGEREF _Toc130806537 \h </w:instrText>
            </w:r>
            <w:r w:rsidR="005438E1">
              <w:rPr>
                <w:noProof/>
                <w:webHidden/>
              </w:rPr>
            </w:r>
            <w:r w:rsidR="005438E1">
              <w:rPr>
                <w:noProof/>
                <w:webHidden/>
              </w:rPr>
              <w:fldChar w:fldCharType="separate"/>
            </w:r>
            <w:r w:rsidR="005438E1">
              <w:rPr>
                <w:noProof/>
                <w:webHidden/>
              </w:rPr>
              <w:t>7</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38" w:history="1">
            <w:r w:rsidR="005438E1">
              <w:rPr>
                <w:rStyle w:val="Hyperlink"/>
                <w:rFonts w:eastAsiaTheme="majorEastAsia" w:cstheme="minorHAnsi"/>
                <w:b/>
                <w:bCs/>
                <w:noProof/>
              </w:rPr>
              <w:t>Information gathering</w:t>
            </w:r>
            <w:r w:rsidR="005438E1">
              <w:rPr>
                <w:noProof/>
                <w:webHidden/>
              </w:rPr>
              <w:tab/>
            </w:r>
            <w:r w:rsidR="005438E1">
              <w:rPr>
                <w:noProof/>
                <w:webHidden/>
              </w:rPr>
              <w:fldChar w:fldCharType="begin"/>
            </w:r>
            <w:r w:rsidR="005438E1">
              <w:rPr>
                <w:noProof/>
                <w:webHidden/>
              </w:rPr>
              <w:instrText xml:space="preserve"> PAGEREF _Toc130806538 \h </w:instrText>
            </w:r>
            <w:r w:rsidR="005438E1">
              <w:rPr>
                <w:noProof/>
                <w:webHidden/>
              </w:rPr>
            </w:r>
            <w:r w:rsidR="005438E1">
              <w:rPr>
                <w:noProof/>
                <w:webHidden/>
              </w:rPr>
              <w:fldChar w:fldCharType="separate"/>
            </w:r>
            <w:r w:rsidR="005438E1">
              <w:rPr>
                <w:noProof/>
                <w:webHidden/>
              </w:rPr>
              <w:t>8</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39" w:history="1">
            <w:r w:rsidR="005438E1">
              <w:rPr>
                <w:rStyle w:val="Hyperlink"/>
                <w:rFonts w:eastAsiaTheme="majorEastAsia" w:cstheme="minorHAnsi"/>
                <w:b/>
                <w:bCs/>
                <w:noProof/>
              </w:rPr>
              <w:t>Access arrangements</w:t>
            </w:r>
            <w:r w:rsidR="005438E1">
              <w:rPr>
                <w:noProof/>
                <w:webHidden/>
              </w:rPr>
              <w:tab/>
            </w:r>
            <w:r w:rsidR="005438E1">
              <w:rPr>
                <w:noProof/>
                <w:webHidden/>
              </w:rPr>
              <w:fldChar w:fldCharType="begin"/>
            </w:r>
            <w:r w:rsidR="005438E1">
              <w:rPr>
                <w:noProof/>
                <w:webHidden/>
              </w:rPr>
              <w:instrText xml:space="preserve"> PAGEREF _Toc130806539 \h </w:instrText>
            </w:r>
            <w:r w:rsidR="005438E1">
              <w:rPr>
                <w:noProof/>
                <w:webHidden/>
              </w:rPr>
            </w:r>
            <w:r w:rsidR="005438E1">
              <w:rPr>
                <w:noProof/>
                <w:webHidden/>
              </w:rPr>
              <w:fldChar w:fldCharType="separate"/>
            </w:r>
            <w:r w:rsidR="005438E1">
              <w:rPr>
                <w:noProof/>
                <w:webHidden/>
              </w:rPr>
              <w:t>8</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40" w:history="1">
            <w:r w:rsidR="005438E1">
              <w:rPr>
                <w:rStyle w:val="Hyperlink"/>
                <w:rFonts w:eastAsiaTheme="majorEastAsia" w:cstheme="minorHAnsi"/>
                <w:b/>
                <w:bCs/>
                <w:noProof/>
              </w:rPr>
              <w:t>Internal assessment and endorsements</w:t>
            </w:r>
            <w:r w:rsidR="005438E1">
              <w:rPr>
                <w:noProof/>
                <w:webHidden/>
              </w:rPr>
              <w:tab/>
            </w:r>
            <w:r w:rsidR="005438E1">
              <w:rPr>
                <w:noProof/>
                <w:webHidden/>
              </w:rPr>
              <w:fldChar w:fldCharType="begin"/>
            </w:r>
            <w:r w:rsidR="005438E1">
              <w:rPr>
                <w:noProof/>
                <w:webHidden/>
              </w:rPr>
              <w:instrText xml:space="preserve"> PAGEREF _Toc130806540 \h </w:instrText>
            </w:r>
            <w:r w:rsidR="005438E1">
              <w:rPr>
                <w:noProof/>
                <w:webHidden/>
              </w:rPr>
            </w:r>
            <w:r w:rsidR="005438E1">
              <w:rPr>
                <w:noProof/>
                <w:webHidden/>
              </w:rPr>
              <w:fldChar w:fldCharType="separate"/>
            </w:r>
            <w:r w:rsidR="005438E1">
              <w:rPr>
                <w:noProof/>
                <w:webHidden/>
              </w:rPr>
              <w:t>9</w:t>
            </w:r>
            <w:r w:rsidR="005438E1">
              <w:rPr>
                <w:noProof/>
                <w:webHidden/>
              </w:rPr>
              <w:fldChar w:fldCharType="end"/>
            </w:r>
          </w:hyperlink>
        </w:p>
        <w:p w:rsidR="00EF64F8" w:rsidRDefault="00AC08A1">
          <w:pPr>
            <w:pStyle w:val="TOC2"/>
            <w:tabs>
              <w:tab w:val="right" w:leader="dot" w:pos="10610"/>
            </w:tabs>
            <w:rPr>
              <w:rFonts w:asciiTheme="minorHAnsi" w:hAnsiTheme="minorHAnsi"/>
              <w:noProof/>
            </w:rPr>
          </w:pPr>
          <w:hyperlink w:anchor="_Toc130806541" w:history="1">
            <w:r w:rsidR="005438E1">
              <w:rPr>
                <w:rStyle w:val="Hyperlink"/>
                <w:rFonts w:eastAsia="Times New Roman" w:cstheme="minorHAnsi"/>
                <w:b/>
                <w:noProof/>
              </w:rPr>
              <w:t>Non-examination assessment policy and Internal appeals</w:t>
            </w:r>
            <w:r w:rsidR="005438E1">
              <w:rPr>
                <w:noProof/>
                <w:webHidden/>
              </w:rPr>
              <w:tab/>
            </w:r>
            <w:r w:rsidR="005438E1">
              <w:rPr>
                <w:noProof/>
                <w:webHidden/>
              </w:rPr>
              <w:fldChar w:fldCharType="begin"/>
            </w:r>
            <w:r w:rsidR="005438E1">
              <w:rPr>
                <w:noProof/>
                <w:webHidden/>
              </w:rPr>
              <w:instrText xml:space="preserve"> PAGEREF _Toc130806541 \h </w:instrText>
            </w:r>
            <w:r w:rsidR="005438E1">
              <w:rPr>
                <w:noProof/>
                <w:webHidden/>
              </w:rPr>
            </w:r>
            <w:r w:rsidR="005438E1">
              <w:rPr>
                <w:noProof/>
                <w:webHidden/>
              </w:rPr>
              <w:fldChar w:fldCharType="separate"/>
            </w:r>
            <w:r w:rsidR="005438E1">
              <w:rPr>
                <w:noProof/>
                <w:webHidden/>
              </w:rPr>
              <w:t>9</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42" w:history="1">
            <w:r w:rsidR="005438E1">
              <w:rPr>
                <w:rStyle w:val="Hyperlink"/>
                <w:rFonts w:eastAsiaTheme="majorEastAsia" w:cstheme="minorHAnsi"/>
                <w:b/>
                <w:bCs/>
                <w:noProof/>
              </w:rPr>
              <w:t>Invigilation</w:t>
            </w:r>
            <w:r w:rsidR="005438E1">
              <w:rPr>
                <w:noProof/>
                <w:webHidden/>
              </w:rPr>
              <w:tab/>
            </w:r>
            <w:r w:rsidR="005438E1">
              <w:rPr>
                <w:noProof/>
                <w:webHidden/>
              </w:rPr>
              <w:fldChar w:fldCharType="begin"/>
            </w:r>
            <w:r w:rsidR="005438E1">
              <w:rPr>
                <w:noProof/>
                <w:webHidden/>
              </w:rPr>
              <w:instrText xml:space="preserve"> PAGEREF _Toc130806542 \h </w:instrText>
            </w:r>
            <w:r w:rsidR="005438E1">
              <w:rPr>
                <w:noProof/>
                <w:webHidden/>
              </w:rPr>
            </w:r>
            <w:r w:rsidR="005438E1">
              <w:rPr>
                <w:noProof/>
                <w:webHidden/>
              </w:rPr>
              <w:fldChar w:fldCharType="separate"/>
            </w:r>
            <w:r w:rsidR="005438E1">
              <w:rPr>
                <w:noProof/>
                <w:webHidden/>
              </w:rPr>
              <w:t>10</w:t>
            </w:r>
            <w:r w:rsidR="005438E1">
              <w:rPr>
                <w:noProof/>
                <w:webHidden/>
              </w:rPr>
              <w:fldChar w:fldCharType="end"/>
            </w:r>
          </w:hyperlink>
        </w:p>
        <w:p w:rsidR="00EF64F8" w:rsidRDefault="00AC08A1">
          <w:pPr>
            <w:pStyle w:val="TOC2"/>
            <w:tabs>
              <w:tab w:val="right" w:leader="dot" w:pos="10610"/>
            </w:tabs>
            <w:rPr>
              <w:rFonts w:asciiTheme="minorHAnsi" w:hAnsiTheme="minorHAnsi"/>
              <w:noProof/>
            </w:rPr>
          </w:pPr>
          <w:hyperlink w:anchor="_Toc130806543" w:history="1">
            <w:r w:rsidR="005438E1">
              <w:rPr>
                <w:rStyle w:val="Hyperlink"/>
                <w:rFonts w:eastAsia="Times New Roman" w:cstheme="minorHAnsi"/>
                <w:b/>
                <w:noProof/>
              </w:rPr>
              <w:t>Entries: roles and responsibilities</w:t>
            </w:r>
            <w:r w:rsidR="005438E1">
              <w:rPr>
                <w:noProof/>
                <w:webHidden/>
              </w:rPr>
              <w:tab/>
            </w:r>
            <w:r w:rsidR="005438E1">
              <w:rPr>
                <w:noProof/>
                <w:webHidden/>
              </w:rPr>
              <w:fldChar w:fldCharType="begin"/>
            </w:r>
            <w:r w:rsidR="005438E1">
              <w:rPr>
                <w:noProof/>
                <w:webHidden/>
              </w:rPr>
              <w:instrText xml:space="preserve"> PAGEREF _Toc130806543 \h </w:instrText>
            </w:r>
            <w:r w:rsidR="005438E1">
              <w:rPr>
                <w:noProof/>
                <w:webHidden/>
              </w:rPr>
            </w:r>
            <w:r w:rsidR="005438E1">
              <w:rPr>
                <w:noProof/>
                <w:webHidden/>
              </w:rPr>
              <w:fldChar w:fldCharType="separate"/>
            </w:r>
            <w:r w:rsidR="005438E1">
              <w:rPr>
                <w:noProof/>
                <w:webHidden/>
              </w:rPr>
              <w:t>10</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44" w:history="1">
            <w:r w:rsidR="005438E1">
              <w:rPr>
                <w:rStyle w:val="Hyperlink"/>
                <w:rFonts w:eastAsiaTheme="majorEastAsia" w:cstheme="minorHAnsi"/>
                <w:b/>
                <w:bCs/>
                <w:noProof/>
              </w:rPr>
              <w:t>Final entries</w:t>
            </w:r>
            <w:r w:rsidR="005438E1">
              <w:rPr>
                <w:noProof/>
                <w:webHidden/>
              </w:rPr>
              <w:tab/>
            </w:r>
            <w:r w:rsidR="005438E1">
              <w:rPr>
                <w:noProof/>
                <w:webHidden/>
              </w:rPr>
              <w:fldChar w:fldCharType="begin"/>
            </w:r>
            <w:r w:rsidR="005438E1">
              <w:rPr>
                <w:noProof/>
                <w:webHidden/>
              </w:rPr>
              <w:instrText xml:space="preserve"> PAGEREF _Toc130806544 \h </w:instrText>
            </w:r>
            <w:r w:rsidR="005438E1">
              <w:rPr>
                <w:noProof/>
                <w:webHidden/>
              </w:rPr>
            </w:r>
            <w:r w:rsidR="005438E1">
              <w:rPr>
                <w:noProof/>
                <w:webHidden/>
              </w:rPr>
              <w:fldChar w:fldCharType="separate"/>
            </w:r>
            <w:r w:rsidR="005438E1">
              <w:rPr>
                <w:noProof/>
                <w:webHidden/>
              </w:rPr>
              <w:t>10</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45" w:history="1">
            <w:r w:rsidR="005438E1">
              <w:rPr>
                <w:rStyle w:val="Hyperlink"/>
                <w:rFonts w:eastAsiaTheme="majorEastAsia" w:cstheme="minorHAnsi"/>
                <w:b/>
                <w:bCs/>
                <w:noProof/>
              </w:rPr>
              <w:t>Late entries</w:t>
            </w:r>
            <w:r w:rsidR="005438E1">
              <w:rPr>
                <w:noProof/>
                <w:webHidden/>
              </w:rPr>
              <w:tab/>
            </w:r>
            <w:r w:rsidR="005438E1">
              <w:rPr>
                <w:noProof/>
                <w:webHidden/>
              </w:rPr>
              <w:fldChar w:fldCharType="begin"/>
            </w:r>
            <w:r w:rsidR="005438E1">
              <w:rPr>
                <w:noProof/>
                <w:webHidden/>
              </w:rPr>
              <w:instrText xml:space="preserve"> PAGEREF _Toc130806545 \h </w:instrText>
            </w:r>
            <w:r w:rsidR="005438E1">
              <w:rPr>
                <w:noProof/>
                <w:webHidden/>
              </w:rPr>
            </w:r>
            <w:r w:rsidR="005438E1">
              <w:rPr>
                <w:noProof/>
                <w:webHidden/>
              </w:rPr>
              <w:fldChar w:fldCharType="separate"/>
            </w:r>
            <w:r w:rsidR="005438E1">
              <w:rPr>
                <w:noProof/>
                <w:webHidden/>
              </w:rPr>
              <w:t>10</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46" w:history="1">
            <w:r w:rsidR="005438E1">
              <w:rPr>
                <w:rStyle w:val="Hyperlink"/>
                <w:rFonts w:eastAsiaTheme="majorEastAsia" w:cstheme="minorHAnsi"/>
                <w:b/>
                <w:bCs/>
                <w:noProof/>
              </w:rPr>
              <w:t>Re-sit entries</w:t>
            </w:r>
            <w:r w:rsidR="005438E1">
              <w:rPr>
                <w:noProof/>
                <w:webHidden/>
              </w:rPr>
              <w:tab/>
            </w:r>
            <w:r w:rsidR="005438E1">
              <w:rPr>
                <w:noProof/>
                <w:webHidden/>
              </w:rPr>
              <w:fldChar w:fldCharType="begin"/>
            </w:r>
            <w:r w:rsidR="005438E1">
              <w:rPr>
                <w:noProof/>
                <w:webHidden/>
              </w:rPr>
              <w:instrText xml:space="preserve"> PAGEREF _Toc130806546 \h </w:instrText>
            </w:r>
            <w:r w:rsidR="005438E1">
              <w:rPr>
                <w:noProof/>
                <w:webHidden/>
              </w:rPr>
            </w:r>
            <w:r w:rsidR="005438E1">
              <w:rPr>
                <w:noProof/>
                <w:webHidden/>
              </w:rPr>
              <w:fldChar w:fldCharType="separate"/>
            </w:r>
            <w:r w:rsidR="005438E1">
              <w:rPr>
                <w:noProof/>
                <w:webHidden/>
              </w:rPr>
              <w:t>11</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47" w:history="1">
            <w:r w:rsidR="005438E1">
              <w:rPr>
                <w:rStyle w:val="Hyperlink"/>
                <w:rFonts w:eastAsiaTheme="majorEastAsia" w:cstheme="minorHAnsi"/>
                <w:b/>
                <w:bCs/>
                <w:noProof/>
              </w:rPr>
              <w:t>Private candidates</w:t>
            </w:r>
            <w:r w:rsidR="005438E1">
              <w:rPr>
                <w:noProof/>
                <w:webHidden/>
              </w:rPr>
              <w:tab/>
            </w:r>
            <w:r w:rsidR="005438E1">
              <w:rPr>
                <w:noProof/>
                <w:webHidden/>
              </w:rPr>
              <w:fldChar w:fldCharType="begin"/>
            </w:r>
            <w:r w:rsidR="005438E1">
              <w:rPr>
                <w:noProof/>
                <w:webHidden/>
              </w:rPr>
              <w:instrText xml:space="preserve"> PAGEREF _Toc130806547 \h </w:instrText>
            </w:r>
            <w:r w:rsidR="005438E1">
              <w:rPr>
                <w:noProof/>
                <w:webHidden/>
              </w:rPr>
            </w:r>
            <w:r w:rsidR="005438E1">
              <w:rPr>
                <w:noProof/>
                <w:webHidden/>
              </w:rPr>
              <w:fldChar w:fldCharType="separate"/>
            </w:r>
            <w:r w:rsidR="005438E1">
              <w:rPr>
                <w:noProof/>
                <w:webHidden/>
              </w:rPr>
              <w:t>11</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48" w:history="1">
            <w:r w:rsidR="005438E1">
              <w:rPr>
                <w:rStyle w:val="Hyperlink"/>
                <w:rFonts w:eastAsiaTheme="majorEastAsia" w:cstheme="minorHAnsi"/>
                <w:b/>
                <w:bCs/>
                <w:noProof/>
              </w:rPr>
              <w:t>Candidate statements of entry</w:t>
            </w:r>
            <w:r w:rsidR="005438E1">
              <w:rPr>
                <w:noProof/>
                <w:webHidden/>
              </w:rPr>
              <w:tab/>
            </w:r>
            <w:r w:rsidR="005438E1">
              <w:rPr>
                <w:noProof/>
                <w:webHidden/>
              </w:rPr>
              <w:fldChar w:fldCharType="begin"/>
            </w:r>
            <w:r w:rsidR="005438E1">
              <w:rPr>
                <w:noProof/>
                <w:webHidden/>
              </w:rPr>
              <w:instrText xml:space="preserve"> PAGEREF _Toc130806548 \h </w:instrText>
            </w:r>
            <w:r w:rsidR="005438E1">
              <w:rPr>
                <w:noProof/>
                <w:webHidden/>
              </w:rPr>
            </w:r>
            <w:r w:rsidR="005438E1">
              <w:rPr>
                <w:noProof/>
                <w:webHidden/>
              </w:rPr>
              <w:fldChar w:fldCharType="separate"/>
            </w:r>
            <w:r w:rsidR="005438E1">
              <w:rPr>
                <w:noProof/>
                <w:webHidden/>
              </w:rPr>
              <w:t>11</w:t>
            </w:r>
            <w:r w:rsidR="005438E1">
              <w:rPr>
                <w:noProof/>
                <w:webHidden/>
              </w:rPr>
              <w:fldChar w:fldCharType="end"/>
            </w:r>
          </w:hyperlink>
        </w:p>
        <w:p w:rsidR="00EF64F8" w:rsidRDefault="00AC08A1">
          <w:pPr>
            <w:pStyle w:val="TOC2"/>
            <w:tabs>
              <w:tab w:val="right" w:leader="dot" w:pos="10610"/>
            </w:tabs>
            <w:rPr>
              <w:rFonts w:asciiTheme="minorHAnsi" w:hAnsiTheme="minorHAnsi"/>
              <w:noProof/>
            </w:rPr>
          </w:pPr>
          <w:hyperlink w:anchor="_Toc130806549" w:history="1">
            <w:r w:rsidR="005438E1">
              <w:rPr>
                <w:rStyle w:val="Hyperlink"/>
                <w:rFonts w:eastAsia="Times New Roman" w:cstheme="minorHAnsi"/>
                <w:b/>
                <w:noProof/>
              </w:rPr>
              <w:t>Pre-exams: roles and responsibilities</w:t>
            </w:r>
            <w:r w:rsidR="005438E1">
              <w:rPr>
                <w:noProof/>
                <w:webHidden/>
              </w:rPr>
              <w:tab/>
            </w:r>
            <w:r w:rsidR="005438E1">
              <w:rPr>
                <w:noProof/>
                <w:webHidden/>
              </w:rPr>
              <w:fldChar w:fldCharType="begin"/>
            </w:r>
            <w:r w:rsidR="005438E1">
              <w:rPr>
                <w:noProof/>
                <w:webHidden/>
              </w:rPr>
              <w:instrText xml:space="preserve"> PAGEREF _Toc130806549 \h </w:instrText>
            </w:r>
            <w:r w:rsidR="005438E1">
              <w:rPr>
                <w:noProof/>
                <w:webHidden/>
              </w:rPr>
            </w:r>
            <w:r w:rsidR="005438E1">
              <w:rPr>
                <w:noProof/>
                <w:webHidden/>
              </w:rPr>
              <w:fldChar w:fldCharType="separate"/>
            </w:r>
            <w:r w:rsidR="005438E1">
              <w:rPr>
                <w:noProof/>
                <w:webHidden/>
              </w:rPr>
              <w:t>11</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50" w:history="1">
            <w:r w:rsidR="005438E1">
              <w:rPr>
                <w:rStyle w:val="Hyperlink"/>
                <w:rFonts w:eastAsiaTheme="majorEastAsia" w:cstheme="minorHAnsi"/>
                <w:b/>
                <w:bCs/>
                <w:noProof/>
              </w:rPr>
              <w:t>Access arrangements</w:t>
            </w:r>
            <w:r w:rsidR="005438E1">
              <w:rPr>
                <w:noProof/>
                <w:webHidden/>
              </w:rPr>
              <w:tab/>
            </w:r>
            <w:r w:rsidR="005438E1">
              <w:rPr>
                <w:noProof/>
                <w:webHidden/>
              </w:rPr>
              <w:fldChar w:fldCharType="begin"/>
            </w:r>
            <w:r w:rsidR="005438E1">
              <w:rPr>
                <w:noProof/>
                <w:webHidden/>
              </w:rPr>
              <w:instrText xml:space="preserve"> PAGEREF _Toc130806550 \h </w:instrText>
            </w:r>
            <w:r w:rsidR="005438E1">
              <w:rPr>
                <w:noProof/>
                <w:webHidden/>
              </w:rPr>
            </w:r>
            <w:r w:rsidR="005438E1">
              <w:rPr>
                <w:noProof/>
                <w:webHidden/>
              </w:rPr>
              <w:fldChar w:fldCharType="separate"/>
            </w:r>
            <w:r w:rsidR="005438E1">
              <w:rPr>
                <w:noProof/>
                <w:webHidden/>
              </w:rPr>
              <w:t>11</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51" w:history="1">
            <w:r w:rsidR="005438E1">
              <w:rPr>
                <w:rStyle w:val="Hyperlink"/>
                <w:rFonts w:eastAsiaTheme="majorEastAsia" w:cstheme="minorHAnsi"/>
                <w:b/>
                <w:bCs/>
                <w:noProof/>
              </w:rPr>
              <w:t>Briefing candidates</w:t>
            </w:r>
            <w:r w:rsidR="005438E1">
              <w:rPr>
                <w:noProof/>
                <w:webHidden/>
              </w:rPr>
              <w:tab/>
            </w:r>
            <w:r w:rsidR="005438E1">
              <w:rPr>
                <w:noProof/>
                <w:webHidden/>
              </w:rPr>
              <w:fldChar w:fldCharType="begin"/>
            </w:r>
            <w:r w:rsidR="005438E1">
              <w:rPr>
                <w:noProof/>
                <w:webHidden/>
              </w:rPr>
              <w:instrText xml:space="preserve"> PAGEREF _Toc130806551 \h </w:instrText>
            </w:r>
            <w:r w:rsidR="005438E1">
              <w:rPr>
                <w:noProof/>
                <w:webHidden/>
              </w:rPr>
            </w:r>
            <w:r w:rsidR="005438E1">
              <w:rPr>
                <w:noProof/>
                <w:webHidden/>
              </w:rPr>
              <w:fldChar w:fldCharType="separate"/>
            </w:r>
            <w:r w:rsidR="005438E1">
              <w:rPr>
                <w:noProof/>
                <w:webHidden/>
              </w:rPr>
              <w:t>11</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52" w:history="1">
            <w:r w:rsidR="005438E1">
              <w:rPr>
                <w:rStyle w:val="Hyperlink"/>
                <w:rFonts w:eastAsiaTheme="majorEastAsia" w:cstheme="minorHAnsi"/>
                <w:b/>
                <w:bCs/>
                <w:noProof/>
              </w:rPr>
              <w:t>Dispatch of exam scripts</w:t>
            </w:r>
            <w:r w:rsidR="005438E1">
              <w:rPr>
                <w:noProof/>
                <w:webHidden/>
              </w:rPr>
              <w:tab/>
            </w:r>
            <w:r w:rsidR="005438E1">
              <w:rPr>
                <w:noProof/>
                <w:webHidden/>
              </w:rPr>
              <w:fldChar w:fldCharType="begin"/>
            </w:r>
            <w:r w:rsidR="005438E1">
              <w:rPr>
                <w:noProof/>
                <w:webHidden/>
              </w:rPr>
              <w:instrText xml:space="preserve"> PAGEREF _Toc130806552 \h </w:instrText>
            </w:r>
            <w:r w:rsidR="005438E1">
              <w:rPr>
                <w:noProof/>
                <w:webHidden/>
              </w:rPr>
            </w:r>
            <w:r w:rsidR="005438E1">
              <w:rPr>
                <w:noProof/>
                <w:webHidden/>
              </w:rPr>
              <w:fldChar w:fldCharType="separate"/>
            </w:r>
            <w:r w:rsidR="005438E1">
              <w:rPr>
                <w:noProof/>
                <w:webHidden/>
              </w:rPr>
              <w:t>12</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53" w:history="1">
            <w:r w:rsidR="005438E1">
              <w:rPr>
                <w:rStyle w:val="Hyperlink"/>
                <w:rFonts w:eastAsiaTheme="majorEastAsia" w:cstheme="minorHAnsi"/>
                <w:b/>
                <w:bCs/>
                <w:noProof/>
              </w:rPr>
              <w:t>Internal assessment and endorsements</w:t>
            </w:r>
            <w:r w:rsidR="005438E1">
              <w:rPr>
                <w:noProof/>
                <w:webHidden/>
              </w:rPr>
              <w:tab/>
            </w:r>
            <w:r w:rsidR="005438E1">
              <w:rPr>
                <w:noProof/>
                <w:webHidden/>
              </w:rPr>
              <w:fldChar w:fldCharType="begin"/>
            </w:r>
            <w:r w:rsidR="005438E1">
              <w:rPr>
                <w:noProof/>
                <w:webHidden/>
              </w:rPr>
              <w:instrText xml:space="preserve"> PAGEREF _Toc130806553 \h </w:instrText>
            </w:r>
            <w:r w:rsidR="005438E1">
              <w:rPr>
                <w:noProof/>
                <w:webHidden/>
              </w:rPr>
            </w:r>
            <w:r w:rsidR="005438E1">
              <w:rPr>
                <w:noProof/>
                <w:webHidden/>
              </w:rPr>
              <w:fldChar w:fldCharType="separate"/>
            </w:r>
            <w:r w:rsidR="005438E1">
              <w:rPr>
                <w:noProof/>
                <w:webHidden/>
              </w:rPr>
              <w:t>12</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54" w:history="1">
            <w:r w:rsidR="005438E1">
              <w:rPr>
                <w:rStyle w:val="Hyperlink"/>
                <w:rFonts w:eastAsiaTheme="majorEastAsia" w:cstheme="minorHAnsi"/>
                <w:b/>
                <w:bCs/>
                <w:noProof/>
              </w:rPr>
              <w:t>Invigilation</w:t>
            </w:r>
            <w:r w:rsidR="005438E1">
              <w:rPr>
                <w:noProof/>
                <w:webHidden/>
              </w:rPr>
              <w:tab/>
            </w:r>
            <w:r w:rsidR="005438E1">
              <w:rPr>
                <w:noProof/>
                <w:webHidden/>
              </w:rPr>
              <w:fldChar w:fldCharType="begin"/>
            </w:r>
            <w:r w:rsidR="005438E1">
              <w:rPr>
                <w:noProof/>
                <w:webHidden/>
              </w:rPr>
              <w:instrText xml:space="preserve"> PAGEREF _Toc130806554 \h </w:instrText>
            </w:r>
            <w:r w:rsidR="005438E1">
              <w:rPr>
                <w:noProof/>
                <w:webHidden/>
              </w:rPr>
            </w:r>
            <w:r w:rsidR="005438E1">
              <w:rPr>
                <w:noProof/>
                <w:webHidden/>
              </w:rPr>
              <w:fldChar w:fldCharType="separate"/>
            </w:r>
            <w:r w:rsidR="005438E1">
              <w:rPr>
                <w:noProof/>
                <w:webHidden/>
              </w:rPr>
              <w:t>13</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55" w:history="1">
            <w:r w:rsidR="005438E1">
              <w:rPr>
                <w:rStyle w:val="Hyperlink"/>
                <w:rFonts w:eastAsiaTheme="majorEastAsia" w:cstheme="minorHAnsi"/>
                <w:b/>
                <w:bCs/>
                <w:noProof/>
              </w:rPr>
              <w:t>JCQ inspection visit</w:t>
            </w:r>
            <w:r w:rsidR="005438E1">
              <w:rPr>
                <w:noProof/>
                <w:webHidden/>
              </w:rPr>
              <w:tab/>
            </w:r>
            <w:r w:rsidR="005438E1">
              <w:rPr>
                <w:noProof/>
                <w:webHidden/>
              </w:rPr>
              <w:fldChar w:fldCharType="begin"/>
            </w:r>
            <w:r w:rsidR="005438E1">
              <w:rPr>
                <w:noProof/>
                <w:webHidden/>
              </w:rPr>
              <w:instrText xml:space="preserve"> PAGEREF _Toc130806555 \h </w:instrText>
            </w:r>
            <w:r w:rsidR="005438E1">
              <w:rPr>
                <w:noProof/>
                <w:webHidden/>
              </w:rPr>
            </w:r>
            <w:r w:rsidR="005438E1">
              <w:rPr>
                <w:noProof/>
                <w:webHidden/>
              </w:rPr>
              <w:fldChar w:fldCharType="separate"/>
            </w:r>
            <w:r w:rsidR="005438E1">
              <w:rPr>
                <w:noProof/>
                <w:webHidden/>
              </w:rPr>
              <w:t>13</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56" w:history="1">
            <w:r w:rsidR="005438E1">
              <w:rPr>
                <w:rStyle w:val="Hyperlink"/>
                <w:rFonts w:eastAsiaTheme="majorEastAsia" w:cstheme="minorHAnsi"/>
                <w:b/>
                <w:bCs/>
                <w:noProof/>
              </w:rPr>
              <w:t>Seating and identifying candidates in exam rooms</w:t>
            </w:r>
            <w:r w:rsidR="005438E1">
              <w:rPr>
                <w:noProof/>
                <w:webHidden/>
              </w:rPr>
              <w:tab/>
            </w:r>
            <w:r w:rsidR="005438E1">
              <w:rPr>
                <w:noProof/>
                <w:webHidden/>
              </w:rPr>
              <w:fldChar w:fldCharType="begin"/>
            </w:r>
            <w:r w:rsidR="005438E1">
              <w:rPr>
                <w:noProof/>
                <w:webHidden/>
              </w:rPr>
              <w:instrText xml:space="preserve"> PAGEREF _Toc130806556 \h </w:instrText>
            </w:r>
            <w:r w:rsidR="005438E1">
              <w:rPr>
                <w:noProof/>
                <w:webHidden/>
              </w:rPr>
            </w:r>
            <w:r w:rsidR="005438E1">
              <w:rPr>
                <w:noProof/>
                <w:webHidden/>
              </w:rPr>
              <w:fldChar w:fldCharType="separate"/>
            </w:r>
            <w:r w:rsidR="005438E1">
              <w:rPr>
                <w:noProof/>
                <w:webHidden/>
              </w:rPr>
              <w:t>13</w:t>
            </w:r>
            <w:r w:rsidR="005438E1">
              <w:rPr>
                <w:noProof/>
                <w:webHidden/>
              </w:rPr>
              <w:fldChar w:fldCharType="end"/>
            </w:r>
          </w:hyperlink>
        </w:p>
        <w:p w:rsidR="00EF64F8" w:rsidRDefault="00AC08A1">
          <w:pPr>
            <w:pStyle w:val="TOC2"/>
            <w:tabs>
              <w:tab w:val="right" w:leader="dot" w:pos="10610"/>
            </w:tabs>
            <w:rPr>
              <w:rFonts w:asciiTheme="minorHAnsi" w:hAnsiTheme="minorHAnsi"/>
              <w:noProof/>
            </w:rPr>
          </w:pPr>
          <w:hyperlink w:anchor="_Toc130806557" w:history="1">
            <w:r w:rsidR="005438E1">
              <w:rPr>
                <w:rStyle w:val="Hyperlink"/>
                <w:rFonts w:eastAsia="Times New Roman" w:cstheme="minorHAnsi"/>
                <w:b/>
                <w:noProof/>
              </w:rPr>
              <w:t>Verifying candidate identity procedure</w:t>
            </w:r>
            <w:r w:rsidR="005438E1">
              <w:rPr>
                <w:noProof/>
                <w:webHidden/>
              </w:rPr>
              <w:tab/>
            </w:r>
            <w:r w:rsidR="005438E1">
              <w:rPr>
                <w:noProof/>
                <w:webHidden/>
              </w:rPr>
              <w:fldChar w:fldCharType="begin"/>
            </w:r>
            <w:r w:rsidR="005438E1">
              <w:rPr>
                <w:noProof/>
                <w:webHidden/>
              </w:rPr>
              <w:instrText xml:space="preserve"> PAGEREF _Toc130806557 \h </w:instrText>
            </w:r>
            <w:r w:rsidR="005438E1">
              <w:rPr>
                <w:noProof/>
                <w:webHidden/>
              </w:rPr>
            </w:r>
            <w:r w:rsidR="005438E1">
              <w:rPr>
                <w:noProof/>
                <w:webHidden/>
              </w:rPr>
              <w:fldChar w:fldCharType="separate"/>
            </w:r>
            <w:r w:rsidR="005438E1">
              <w:rPr>
                <w:noProof/>
                <w:webHidden/>
              </w:rPr>
              <w:t>13</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58" w:history="1">
            <w:r w:rsidR="005438E1">
              <w:rPr>
                <w:rStyle w:val="Hyperlink"/>
                <w:rFonts w:eastAsiaTheme="majorEastAsia" w:cstheme="minorHAnsi"/>
                <w:b/>
                <w:bCs/>
                <w:noProof/>
              </w:rPr>
              <w:t>Security of exam materials</w:t>
            </w:r>
            <w:r w:rsidR="005438E1">
              <w:rPr>
                <w:noProof/>
                <w:webHidden/>
              </w:rPr>
              <w:tab/>
            </w:r>
            <w:r w:rsidR="005438E1">
              <w:rPr>
                <w:noProof/>
                <w:webHidden/>
              </w:rPr>
              <w:fldChar w:fldCharType="begin"/>
            </w:r>
            <w:r w:rsidR="005438E1">
              <w:rPr>
                <w:noProof/>
                <w:webHidden/>
              </w:rPr>
              <w:instrText xml:space="preserve"> PAGEREF _Toc130806558 \h </w:instrText>
            </w:r>
            <w:r w:rsidR="005438E1">
              <w:rPr>
                <w:noProof/>
                <w:webHidden/>
              </w:rPr>
            </w:r>
            <w:r w:rsidR="005438E1">
              <w:rPr>
                <w:noProof/>
                <w:webHidden/>
              </w:rPr>
              <w:fldChar w:fldCharType="separate"/>
            </w:r>
            <w:r w:rsidR="005438E1">
              <w:rPr>
                <w:noProof/>
                <w:webHidden/>
              </w:rPr>
              <w:t>13</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59" w:history="1">
            <w:r w:rsidR="005438E1">
              <w:rPr>
                <w:rStyle w:val="Hyperlink"/>
                <w:rFonts w:eastAsiaTheme="majorEastAsia" w:cstheme="minorHAnsi"/>
                <w:b/>
                <w:bCs/>
                <w:noProof/>
              </w:rPr>
              <w:t>Timetabling and rooming</w:t>
            </w:r>
            <w:r w:rsidR="005438E1">
              <w:rPr>
                <w:noProof/>
                <w:webHidden/>
              </w:rPr>
              <w:tab/>
            </w:r>
            <w:r w:rsidR="005438E1">
              <w:rPr>
                <w:noProof/>
                <w:webHidden/>
              </w:rPr>
              <w:fldChar w:fldCharType="begin"/>
            </w:r>
            <w:r w:rsidR="005438E1">
              <w:rPr>
                <w:noProof/>
                <w:webHidden/>
              </w:rPr>
              <w:instrText xml:space="preserve"> PAGEREF _Toc130806559 \h </w:instrText>
            </w:r>
            <w:r w:rsidR="005438E1">
              <w:rPr>
                <w:noProof/>
                <w:webHidden/>
              </w:rPr>
            </w:r>
            <w:r w:rsidR="005438E1">
              <w:rPr>
                <w:noProof/>
                <w:webHidden/>
              </w:rPr>
              <w:fldChar w:fldCharType="separate"/>
            </w:r>
            <w:r w:rsidR="005438E1">
              <w:rPr>
                <w:noProof/>
                <w:webHidden/>
              </w:rPr>
              <w:t>14</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60" w:history="1">
            <w:r w:rsidR="005438E1">
              <w:rPr>
                <w:rStyle w:val="Hyperlink"/>
                <w:rFonts w:eastAsiaTheme="majorEastAsia" w:cstheme="minorHAnsi"/>
                <w:b/>
                <w:bCs/>
                <w:noProof/>
              </w:rPr>
              <w:t>Alternative site arrangements</w:t>
            </w:r>
            <w:r w:rsidR="005438E1">
              <w:rPr>
                <w:noProof/>
                <w:webHidden/>
              </w:rPr>
              <w:tab/>
            </w:r>
            <w:r w:rsidR="005438E1">
              <w:rPr>
                <w:noProof/>
                <w:webHidden/>
              </w:rPr>
              <w:fldChar w:fldCharType="begin"/>
            </w:r>
            <w:r w:rsidR="005438E1">
              <w:rPr>
                <w:noProof/>
                <w:webHidden/>
              </w:rPr>
              <w:instrText xml:space="preserve"> PAGEREF _Toc130806560 \h </w:instrText>
            </w:r>
            <w:r w:rsidR="005438E1">
              <w:rPr>
                <w:noProof/>
                <w:webHidden/>
              </w:rPr>
            </w:r>
            <w:r w:rsidR="005438E1">
              <w:rPr>
                <w:noProof/>
                <w:webHidden/>
              </w:rPr>
              <w:fldChar w:fldCharType="separate"/>
            </w:r>
            <w:r w:rsidR="005438E1">
              <w:rPr>
                <w:noProof/>
                <w:webHidden/>
              </w:rPr>
              <w:t>14</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61" w:history="1">
            <w:r w:rsidR="005438E1">
              <w:rPr>
                <w:rStyle w:val="Hyperlink"/>
                <w:rFonts w:eastAsiaTheme="majorEastAsia" w:cstheme="minorHAnsi"/>
                <w:b/>
                <w:bCs/>
                <w:noProof/>
              </w:rPr>
              <w:t>Transferred candidate arrangements</w:t>
            </w:r>
            <w:r w:rsidR="005438E1">
              <w:rPr>
                <w:noProof/>
                <w:webHidden/>
              </w:rPr>
              <w:tab/>
            </w:r>
            <w:r w:rsidR="005438E1">
              <w:rPr>
                <w:noProof/>
                <w:webHidden/>
              </w:rPr>
              <w:fldChar w:fldCharType="begin"/>
            </w:r>
            <w:r w:rsidR="005438E1">
              <w:rPr>
                <w:noProof/>
                <w:webHidden/>
              </w:rPr>
              <w:instrText xml:space="preserve"> PAGEREF _Toc130806561 \h </w:instrText>
            </w:r>
            <w:r w:rsidR="005438E1">
              <w:rPr>
                <w:noProof/>
                <w:webHidden/>
              </w:rPr>
            </w:r>
            <w:r w:rsidR="005438E1">
              <w:rPr>
                <w:noProof/>
                <w:webHidden/>
              </w:rPr>
              <w:fldChar w:fldCharType="separate"/>
            </w:r>
            <w:r w:rsidR="005438E1">
              <w:rPr>
                <w:noProof/>
                <w:webHidden/>
              </w:rPr>
              <w:t>14</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62" w:history="1">
            <w:r w:rsidR="005438E1">
              <w:rPr>
                <w:rStyle w:val="Hyperlink"/>
                <w:rFonts w:eastAsiaTheme="majorEastAsia" w:cstheme="minorHAnsi"/>
                <w:b/>
                <w:bCs/>
                <w:noProof/>
              </w:rPr>
              <w:t>Internal exams</w:t>
            </w:r>
            <w:r w:rsidR="005438E1">
              <w:rPr>
                <w:noProof/>
                <w:webHidden/>
              </w:rPr>
              <w:tab/>
            </w:r>
            <w:r w:rsidR="005438E1">
              <w:rPr>
                <w:noProof/>
                <w:webHidden/>
              </w:rPr>
              <w:fldChar w:fldCharType="begin"/>
            </w:r>
            <w:r w:rsidR="005438E1">
              <w:rPr>
                <w:noProof/>
                <w:webHidden/>
              </w:rPr>
              <w:instrText xml:space="preserve"> PAGEREF _Toc130806562 \h </w:instrText>
            </w:r>
            <w:r w:rsidR="005438E1">
              <w:rPr>
                <w:noProof/>
                <w:webHidden/>
              </w:rPr>
            </w:r>
            <w:r w:rsidR="005438E1">
              <w:rPr>
                <w:noProof/>
                <w:webHidden/>
              </w:rPr>
              <w:fldChar w:fldCharType="separate"/>
            </w:r>
            <w:r w:rsidR="005438E1">
              <w:rPr>
                <w:noProof/>
                <w:webHidden/>
              </w:rPr>
              <w:t>14</w:t>
            </w:r>
            <w:r w:rsidR="005438E1">
              <w:rPr>
                <w:noProof/>
                <w:webHidden/>
              </w:rPr>
              <w:fldChar w:fldCharType="end"/>
            </w:r>
          </w:hyperlink>
        </w:p>
        <w:p w:rsidR="00EF64F8" w:rsidRDefault="00AC08A1">
          <w:pPr>
            <w:pStyle w:val="TOC2"/>
            <w:tabs>
              <w:tab w:val="right" w:leader="dot" w:pos="10610"/>
            </w:tabs>
            <w:rPr>
              <w:rFonts w:asciiTheme="minorHAnsi" w:hAnsiTheme="minorHAnsi"/>
              <w:noProof/>
            </w:rPr>
          </w:pPr>
          <w:hyperlink w:anchor="_Toc130806563" w:history="1">
            <w:r w:rsidR="005438E1">
              <w:rPr>
                <w:rStyle w:val="Hyperlink"/>
                <w:rFonts w:eastAsia="Times New Roman" w:cstheme="minorHAnsi"/>
                <w:b/>
                <w:noProof/>
              </w:rPr>
              <w:t>Exam time: roles and responsibilities</w:t>
            </w:r>
            <w:r w:rsidR="005438E1">
              <w:rPr>
                <w:noProof/>
                <w:webHidden/>
              </w:rPr>
              <w:tab/>
            </w:r>
            <w:r w:rsidR="005438E1">
              <w:rPr>
                <w:noProof/>
                <w:webHidden/>
              </w:rPr>
              <w:fldChar w:fldCharType="begin"/>
            </w:r>
            <w:r w:rsidR="005438E1">
              <w:rPr>
                <w:noProof/>
                <w:webHidden/>
              </w:rPr>
              <w:instrText xml:space="preserve"> PAGEREF _Toc130806563 \h </w:instrText>
            </w:r>
            <w:r w:rsidR="005438E1">
              <w:rPr>
                <w:noProof/>
                <w:webHidden/>
              </w:rPr>
            </w:r>
            <w:r w:rsidR="005438E1">
              <w:rPr>
                <w:noProof/>
                <w:webHidden/>
              </w:rPr>
              <w:fldChar w:fldCharType="separate"/>
            </w:r>
            <w:r w:rsidR="005438E1">
              <w:rPr>
                <w:noProof/>
                <w:webHidden/>
              </w:rPr>
              <w:t>15</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64" w:history="1">
            <w:r w:rsidR="005438E1">
              <w:rPr>
                <w:rStyle w:val="Hyperlink"/>
                <w:rFonts w:eastAsiaTheme="majorEastAsia" w:cstheme="minorHAnsi"/>
                <w:b/>
                <w:bCs/>
                <w:noProof/>
              </w:rPr>
              <w:t>Access arrangements</w:t>
            </w:r>
            <w:r w:rsidR="005438E1">
              <w:rPr>
                <w:noProof/>
                <w:webHidden/>
              </w:rPr>
              <w:tab/>
            </w:r>
            <w:r w:rsidR="005438E1">
              <w:rPr>
                <w:noProof/>
                <w:webHidden/>
              </w:rPr>
              <w:fldChar w:fldCharType="begin"/>
            </w:r>
            <w:r w:rsidR="005438E1">
              <w:rPr>
                <w:noProof/>
                <w:webHidden/>
              </w:rPr>
              <w:instrText xml:space="preserve"> PAGEREF _Toc130806564 \h </w:instrText>
            </w:r>
            <w:r w:rsidR="005438E1">
              <w:rPr>
                <w:noProof/>
                <w:webHidden/>
              </w:rPr>
            </w:r>
            <w:r w:rsidR="005438E1">
              <w:rPr>
                <w:noProof/>
                <w:webHidden/>
              </w:rPr>
              <w:fldChar w:fldCharType="separate"/>
            </w:r>
            <w:r w:rsidR="005438E1">
              <w:rPr>
                <w:noProof/>
                <w:webHidden/>
              </w:rPr>
              <w:t>15</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65" w:history="1">
            <w:r w:rsidR="005438E1">
              <w:rPr>
                <w:rStyle w:val="Hyperlink"/>
                <w:rFonts w:eastAsiaTheme="majorEastAsia" w:cstheme="minorHAnsi"/>
                <w:b/>
                <w:bCs/>
                <w:noProof/>
              </w:rPr>
              <w:t>Candidate absence</w:t>
            </w:r>
            <w:r w:rsidR="005438E1">
              <w:rPr>
                <w:noProof/>
                <w:webHidden/>
              </w:rPr>
              <w:tab/>
            </w:r>
            <w:r w:rsidR="005438E1">
              <w:rPr>
                <w:noProof/>
                <w:webHidden/>
              </w:rPr>
              <w:fldChar w:fldCharType="begin"/>
            </w:r>
            <w:r w:rsidR="005438E1">
              <w:rPr>
                <w:noProof/>
                <w:webHidden/>
              </w:rPr>
              <w:instrText xml:space="preserve"> PAGEREF _Toc130806565 \h </w:instrText>
            </w:r>
            <w:r w:rsidR="005438E1">
              <w:rPr>
                <w:noProof/>
                <w:webHidden/>
              </w:rPr>
            </w:r>
            <w:r w:rsidR="005438E1">
              <w:rPr>
                <w:noProof/>
                <w:webHidden/>
              </w:rPr>
              <w:fldChar w:fldCharType="separate"/>
            </w:r>
            <w:r w:rsidR="005438E1">
              <w:rPr>
                <w:noProof/>
                <w:webHidden/>
              </w:rPr>
              <w:t>15</w:t>
            </w:r>
            <w:r w:rsidR="005438E1">
              <w:rPr>
                <w:noProof/>
                <w:webHidden/>
              </w:rPr>
              <w:fldChar w:fldCharType="end"/>
            </w:r>
          </w:hyperlink>
        </w:p>
        <w:p w:rsidR="00EF64F8" w:rsidRDefault="00AC08A1">
          <w:pPr>
            <w:pStyle w:val="TOC2"/>
            <w:tabs>
              <w:tab w:val="right" w:leader="dot" w:pos="10610"/>
            </w:tabs>
            <w:rPr>
              <w:rFonts w:asciiTheme="minorHAnsi" w:hAnsiTheme="minorHAnsi"/>
              <w:noProof/>
            </w:rPr>
          </w:pPr>
          <w:hyperlink w:anchor="_Toc130806566" w:history="1">
            <w:r w:rsidR="005438E1">
              <w:rPr>
                <w:rStyle w:val="Hyperlink"/>
                <w:rFonts w:eastAsia="Times New Roman" w:cstheme="minorHAnsi"/>
                <w:b/>
                <w:noProof/>
              </w:rPr>
              <w:t>Candidate absence policy</w:t>
            </w:r>
            <w:r w:rsidR="005438E1">
              <w:rPr>
                <w:noProof/>
                <w:webHidden/>
              </w:rPr>
              <w:tab/>
            </w:r>
            <w:r w:rsidR="005438E1">
              <w:rPr>
                <w:noProof/>
                <w:webHidden/>
              </w:rPr>
              <w:fldChar w:fldCharType="begin"/>
            </w:r>
            <w:r w:rsidR="005438E1">
              <w:rPr>
                <w:noProof/>
                <w:webHidden/>
              </w:rPr>
              <w:instrText xml:space="preserve"> PAGEREF _Toc130806566 \h </w:instrText>
            </w:r>
            <w:r w:rsidR="005438E1">
              <w:rPr>
                <w:noProof/>
                <w:webHidden/>
              </w:rPr>
            </w:r>
            <w:r w:rsidR="005438E1">
              <w:rPr>
                <w:noProof/>
                <w:webHidden/>
              </w:rPr>
              <w:fldChar w:fldCharType="separate"/>
            </w:r>
            <w:r w:rsidR="005438E1">
              <w:rPr>
                <w:noProof/>
                <w:webHidden/>
              </w:rPr>
              <w:t>15</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67" w:history="1">
            <w:r w:rsidR="005438E1">
              <w:rPr>
                <w:rStyle w:val="Hyperlink"/>
                <w:rFonts w:eastAsiaTheme="majorEastAsia" w:cstheme="minorHAnsi"/>
                <w:b/>
                <w:bCs/>
                <w:noProof/>
              </w:rPr>
              <w:t>Candidate late arrival</w:t>
            </w:r>
            <w:r w:rsidR="005438E1">
              <w:rPr>
                <w:noProof/>
                <w:webHidden/>
              </w:rPr>
              <w:tab/>
            </w:r>
            <w:r w:rsidR="005438E1">
              <w:rPr>
                <w:noProof/>
                <w:webHidden/>
              </w:rPr>
              <w:fldChar w:fldCharType="begin"/>
            </w:r>
            <w:r w:rsidR="005438E1">
              <w:rPr>
                <w:noProof/>
                <w:webHidden/>
              </w:rPr>
              <w:instrText xml:space="preserve"> PAGEREF _Toc130806567 \h </w:instrText>
            </w:r>
            <w:r w:rsidR="005438E1">
              <w:rPr>
                <w:noProof/>
                <w:webHidden/>
              </w:rPr>
            </w:r>
            <w:r w:rsidR="005438E1">
              <w:rPr>
                <w:noProof/>
                <w:webHidden/>
              </w:rPr>
              <w:fldChar w:fldCharType="separate"/>
            </w:r>
            <w:r w:rsidR="005438E1">
              <w:rPr>
                <w:noProof/>
                <w:webHidden/>
              </w:rPr>
              <w:t>15</w:t>
            </w:r>
            <w:r w:rsidR="005438E1">
              <w:rPr>
                <w:noProof/>
                <w:webHidden/>
              </w:rPr>
              <w:fldChar w:fldCharType="end"/>
            </w:r>
          </w:hyperlink>
        </w:p>
        <w:p w:rsidR="00EF64F8" w:rsidRDefault="00AC08A1">
          <w:pPr>
            <w:pStyle w:val="TOC2"/>
            <w:tabs>
              <w:tab w:val="right" w:leader="dot" w:pos="10610"/>
            </w:tabs>
            <w:rPr>
              <w:rFonts w:asciiTheme="minorHAnsi" w:hAnsiTheme="minorHAnsi"/>
              <w:noProof/>
            </w:rPr>
          </w:pPr>
          <w:hyperlink w:anchor="_Toc130806568" w:history="1">
            <w:r w:rsidR="005438E1">
              <w:rPr>
                <w:rStyle w:val="Hyperlink"/>
                <w:rFonts w:eastAsia="Times New Roman" w:cstheme="minorHAnsi"/>
                <w:b/>
                <w:noProof/>
              </w:rPr>
              <w:t>Candidate late arrival policy</w:t>
            </w:r>
            <w:r w:rsidR="005438E1">
              <w:rPr>
                <w:noProof/>
                <w:webHidden/>
              </w:rPr>
              <w:tab/>
            </w:r>
            <w:r w:rsidR="005438E1">
              <w:rPr>
                <w:noProof/>
                <w:webHidden/>
              </w:rPr>
              <w:fldChar w:fldCharType="begin"/>
            </w:r>
            <w:r w:rsidR="005438E1">
              <w:rPr>
                <w:noProof/>
                <w:webHidden/>
              </w:rPr>
              <w:instrText xml:space="preserve"> PAGEREF _Toc130806568 \h </w:instrText>
            </w:r>
            <w:r w:rsidR="005438E1">
              <w:rPr>
                <w:noProof/>
                <w:webHidden/>
              </w:rPr>
            </w:r>
            <w:r w:rsidR="005438E1">
              <w:rPr>
                <w:noProof/>
                <w:webHidden/>
              </w:rPr>
              <w:fldChar w:fldCharType="separate"/>
            </w:r>
            <w:r w:rsidR="005438E1">
              <w:rPr>
                <w:noProof/>
                <w:webHidden/>
              </w:rPr>
              <w:t>15</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69" w:history="1">
            <w:r w:rsidR="005438E1">
              <w:rPr>
                <w:rStyle w:val="Hyperlink"/>
                <w:rFonts w:eastAsiaTheme="majorEastAsia" w:cstheme="minorHAnsi"/>
                <w:b/>
                <w:bCs/>
                <w:noProof/>
              </w:rPr>
              <w:t>Conducting exams</w:t>
            </w:r>
            <w:r w:rsidR="005438E1">
              <w:rPr>
                <w:noProof/>
                <w:webHidden/>
              </w:rPr>
              <w:tab/>
            </w:r>
            <w:r w:rsidR="005438E1">
              <w:rPr>
                <w:noProof/>
                <w:webHidden/>
              </w:rPr>
              <w:fldChar w:fldCharType="begin"/>
            </w:r>
            <w:r w:rsidR="005438E1">
              <w:rPr>
                <w:noProof/>
                <w:webHidden/>
              </w:rPr>
              <w:instrText xml:space="preserve"> PAGEREF _Toc130806569 \h </w:instrText>
            </w:r>
            <w:r w:rsidR="005438E1">
              <w:rPr>
                <w:noProof/>
                <w:webHidden/>
              </w:rPr>
            </w:r>
            <w:r w:rsidR="005438E1">
              <w:rPr>
                <w:noProof/>
                <w:webHidden/>
              </w:rPr>
              <w:fldChar w:fldCharType="separate"/>
            </w:r>
            <w:r w:rsidR="005438E1">
              <w:rPr>
                <w:noProof/>
                <w:webHidden/>
              </w:rPr>
              <w:t>15</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70" w:history="1">
            <w:r w:rsidR="005438E1">
              <w:rPr>
                <w:rStyle w:val="Hyperlink"/>
                <w:rFonts w:eastAsiaTheme="majorEastAsia" w:cstheme="minorHAnsi"/>
                <w:b/>
                <w:bCs/>
                <w:noProof/>
              </w:rPr>
              <w:t>Dispatch of exam scripts</w:t>
            </w:r>
            <w:r w:rsidR="005438E1">
              <w:rPr>
                <w:noProof/>
                <w:webHidden/>
              </w:rPr>
              <w:tab/>
            </w:r>
            <w:r w:rsidR="005438E1">
              <w:rPr>
                <w:noProof/>
                <w:webHidden/>
              </w:rPr>
              <w:fldChar w:fldCharType="begin"/>
            </w:r>
            <w:r w:rsidR="005438E1">
              <w:rPr>
                <w:noProof/>
                <w:webHidden/>
              </w:rPr>
              <w:instrText xml:space="preserve"> PAGEREF _Toc130806570 \h </w:instrText>
            </w:r>
            <w:r w:rsidR="005438E1">
              <w:rPr>
                <w:noProof/>
                <w:webHidden/>
              </w:rPr>
            </w:r>
            <w:r w:rsidR="005438E1">
              <w:rPr>
                <w:noProof/>
                <w:webHidden/>
              </w:rPr>
              <w:fldChar w:fldCharType="separate"/>
            </w:r>
            <w:r w:rsidR="005438E1">
              <w:rPr>
                <w:noProof/>
                <w:webHidden/>
              </w:rPr>
              <w:t>16</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71" w:history="1">
            <w:r w:rsidR="005438E1">
              <w:rPr>
                <w:rStyle w:val="Hyperlink"/>
                <w:rFonts w:eastAsiaTheme="majorEastAsia" w:cstheme="minorHAnsi"/>
                <w:b/>
                <w:bCs/>
                <w:noProof/>
              </w:rPr>
              <w:t>Exam papers and materials</w:t>
            </w:r>
            <w:r w:rsidR="005438E1">
              <w:rPr>
                <w:noProof/>
                <w:webHidden/>
              </w:rPr>
              <w:tab/>
            </w:r>
            <w:r w:rsidR="005438E1">
              <w:rPr>
                <w:noProof/>
                <w:webHidden/>
              </w:rPr>
              <w:fldChar w:fldCharType="begin"/>
            </w:r>
            <w:r w:rsidR="005438E1">
              <w:rPr>
                <w:noProof/>
                <w:webHidden/>
              </w:rPr>
              <w:instrText xml:space="preserve"> PAGEREF _Toc130806571 \h </w:instrText>
            </w:r>
            <w:r w:rsidR="005438E1">
              <w:rPr>
                <w:noProof/>
                <w:webHidden/>
              </w:rPr>
            </w:r>
            <w:r w:rsidR="005438E1">
              <w:rPr>
                <w:noProof/>
                <w:webHidden/>
              </w:rPr>
              <w:fldChar w:fldCharType="separate"/>
            </w:r>
            <w:r w:rsidR="005438E1">
              <w:rPr>
                <w:noProof/>
                <w:webHidden/>
              </w:rPr>
              <w:t>16</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72" w:history="1">
            <w:r w:rsidR="005438E1">
              <w:rPr>
                <w:rStyle w:val="Hyperlink"/>
                <w:rFonts w:eastAsiaTheme="majorEastAsia" w:cstheme="minorHAnsi"/>
                <w:b/>
                <w:bCs/>
                <w:noProof/>
              </w:rPr>
              <w:t>Exam papers and materials – electronic download</w:t>
            </w:r>
            <w:r w:rsidR="005438E1">
              <w:rPr>
                <w:noProof/>
                <w:webHidden/>
              </w:rPr>
              <w:tab/>
            </w:r>
            <w:r w:rsidR="005438E1">
              <w:rPr>
                <w:noProof/>
                <w:webHidden/>
              </w:rPr>
              <w:fldChar w:fldCharType="begin"/>
            </w:r>
            <w:r w:rsidR="005438E1">
              <w:rPr>
                <w:noProof/>
                <w:webHidden/>
              </w:rPr>
              <w:instrText xml:space="preserve"> PAGEREF _Toc130806572 \h </w:instrText>
            </w:r>
            <w:r w:rsidR="005438E1">
              <w:rPr>
                <w:noProof/>
                <w:webHidden/>
              </w:rPr>
            </w:r>
            <w:r w:rsidR="005438E1">
              <w:rPr>
                <w:noProof/>
                <w:webHidden/>
              </w:rPr>
              <w:fldChar w:fldCharType="separate"/>
            </w:r>
            <w:r w:rsidR="005438E1">
              <w:rPr>
                <w:noProof/>
                <w:webHidden/>
              </w:rPr>
              <w:t>16</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73" w:history="1">
            <w:r w:rsidR="005438E1">
              <w:rPr>
                <w:rStyle w:val="Hyperlink"/>
                <w:rFonts w:eastAsiaTheme="majorEastAsia" w:cstheme="minorHAnsi"/>
                <w:b/>
                <w:bCs/>
                <w:noProof/>
              </w:rPr>
              <w:t>Exam rooms</w:t>
            </w:r>
            <w:r w:rsidR="005438E1">
              <w:rPr>
                <w:noProof/>
                <w:webHidden/>
              </w:rPr>
              <w:tab/>
            </w:r>
            <w:r w:rsidR="005438E1">
              <w:rPr>
                <w:noProof/>
                <w:webHidden/>
              </w:rPr>
              <w:fldChar w:fldCharType="begin"/>
            </w:r>
            <w:r w:rsidR="005438E1">
              <w:rPr>
                <w:noProof/>
                <w:webHidden/>
              </w:rPr>
              <w:instrText xml:space="preserve"> PAGEREF _Toc130806573 \h </w:instrText>
            </w:r>
            <w:r w:rsidR="005438E1">
              <w:rPr>
                <w:noProof/>
                <w:webHidden/>
              </w:rPr>
            </w:r>
            <w:r w:rsidR="005438E1">
              <w:rPr>
                <w:noProof/>
                <w:webHidden/>
              </w:rPr>
              <w:fldChar w:fldCharType="separate"/>
            </w:r>
            <w:r w:rsidR="005438E1">
              <w:rPr>
                <w:noProof/>
                <w:webHidden/>
              </w:rPr>
              <w:t>16</w:t>
            </w:r>
            <w:r w:rsidR="005438E1">
              <w:rPr>
                <w:noProof/>
                <w:webHidden/>
              </w:rPr>
              <w:fldChar w:fldCharType="end"/>
            </w:r>
          </w:hyperlink>
        </w:p>
        <w:p w:rsidR="00EF64F8" w:rsidRDefault="00AC08A1">
          <w:pPr>
            <w:pStyle w:val="TOC2"/>
            <w:tabs>
              <w:tab w:val="right" w:leader="dot" w:pos="10610"/>
            </w:tabs>
            <w:rPr>
              <w:rFonts w:asciiTheme="minorHAnsi" w:hAnsiTheme="minorHAnsi"/>
              <w:noProof/>
            </w:rPr>
          </w:pPr>
          <w:hyperlink w:anchor="_Toc130806574" w:history="1">
            <w:r w:rsidR="005438E1">
              <w:rPr>
                <w:rStyle w:val="Hyperlink"/>
                <w:rFonts w:eastAsia="Times New Roman" w:cstheme="minorHAnsi"/>
                <w:b/>
                <w:noProof/>
              </w:rPr>
              <w:t>Food and drink in exam rooms</w:t>
            </w:r>
            <w:r w:rsidR="005438E1">
              <w:rPr>
                <w:noProof/>
                <w:webHidden/>
              </w:rPr>
              <w:tab/>
            </w:r>
            <w:r w:rsidR="005438E1">
              <w:rPr>
                <w:noProof/>
                <w:webHidden/>
              </w:rPr>
              <w:fldChar w:fldCharType="begin"/>
            </w:r>
            <w:r w:rsidR="005438E1">
              <w:rPr>
                <w:noProof/>
                <w:webHidden/>
              </w:rPr>
              <w:instrText xml:space="preserve"> PAGEREF _Toc130806574 \h </w:instrText>
            </w:r>
            <w:r w:rsidR="005438E1">
              <w:rPr>
                <w:noProof/>
                <w:webHidden/>
              </w:rPr>
            </w:r>
            <w:r w:rsidR="005438E1">
              <w:rPr>
                <w:noProof/>
                <w:webHidden/>
              </w:rPr>
              <w:fldChar w:fldCharType="separate"/>
            </w:r>
            <w:r w:rsidR="005438E1">
              <w:rPr>
                <w:noProof/>
                <w:webHidden/>
              </w:rPr>
              <w:t>17</w:t>
            </w:r>
            <w:r w:rsidR="005438E1">
              <w:rPr>
                <w:noProof/>
                <w:webHidden/>
              </w:rPr>
              <w:fldChar w:fldCharType="end"/>
            </w:r>
          </w:hyperlink>
        </w:p>
        <w:p w:rsidR="00EF64F8" w:rsidRDefault="00AC08A1">
          <w:pPr>
            <w:pStyle w:val="TOC2"/>
            <w:tabs>
              <w:tab w:val="right" w:leader="dot" w:pos="10610"/>
            </w:tabs>
            <w:rPr>
              <w:rFonts w:asciiTheme="minorHAnsi" w:hAnsiTheme="minorHAnsi"/>
              <w:noProof/>
            </w:rPr>
          </w:pPr>
          <w:hyperlink w:anchor="_Toc130806575" w:history="1">
            <w:r w:rsidR="005438E1">
              <w:rPr>
                <w:rStyle w:val="Hyperlink"/>
                <w:rFonts w:eastAsia="Times New Roman" w:cstheme="minorHAnsi"/>
                <w:b/>
                <w:noProof/>
              </w:rPr>
              <w:t>Emergency evacuation policy</w:t>
            </w:r>
            <w:r w:rsidR="005438E1">
              <w:rPr>
                <w:noProof/>
                <w:webHidden/>
              </w:rPr>
              <w:tab/>
            </w:r>
            <w:r w:rsidR="005438E1">
              <w:rPr>
                <w:noProof/>
                <w:webHidden/>
              </w:rPr>
              <w:fldChar w:fldCharType="begin"/>
            </w:r>
            <w:r w:rsidR="005438E1">
              <w:rPr>
                <w:noProof/>
                <w:webHidden/>
              </w:rPr>
              <w:instrText xml:space="preserve"> PAGEREF _Toc130806575 \h </w:instrText>
            </w:r>
            <w:r w:rsidR="005438E1">
              <w:rPr>
                <w:noProof/>
                <w:webHidden/>
              </w:rPr>
            </w:r>
            <w:r w:rsidR="005438E1">
              <w:rPr>
                <w:noProof/>
                <w:webHidden/>
              </w:rPr>
              <w:fldChar w:fldCharType="separate"/>
            </w:r>
            <w:r w:rsidR="005438E1">
              <w:rPr>
                <w:noProof/>
                <w:webHidden/>
              </w:rPr>
              <w:t>17</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76" w:history="1">
            <w:r w:rsidR="005438E1">
              <w:rPr>
                <w:rStyle w:val="Hyperlink"/>
                <w:rFonts w:eastAsiaTheme="majorEastAsia" w:cstheme="minorHAnsi"/>
                <w:b/>
                <w:bCs/>
                <w:noProof/>
              </w:rPr>
              <w:t>Irregularities</w:t>
            </w:r>
            <w:r w:rsidR="005438E1">
              <w:rPr>
                <w:noProof/>
                <w:webHidden/>
              </w:rPr>
              <w:tab/>
            </w:r>
            <w:r w:rsidR="005438E1">
              <w:rPr>
                <w:noProof/>
                <w:webHidden/>
              </w:rPr>
              <w:fldChar w:fldCharType="begin"/>
            </w:r>
            <w:r w:rsidR="005438E1">
              <w:rPr>
                <w:noProof/>
                <w:webHidden/>
              </w:rPr>
              <w:instrText xml:space="preserve"> PAGEREF _Toc130806576 \h </w:instrText>
            </w:r>
            <w:r w:rsidR="005438E1">
              <w:rPr>
                <w:noProof/>
                <w:webHidden/>
              </w:rPr>
            </w:r>
            <w:r w:rsidR="005438E1">
              <w:rPr>
                <w:noProof/>
                <w:webHidden/>
              </w:rPr>
              <w:fldChar w:fldCharType="separate"/>
            </w:r>
            <w:r w:rsidR="005438E1">
              <w:rPr>
                <w:noProof/>
                <w:webHidden/>
              </w:rPr>
              <w:t>17</w:t>
            </w:r>
            <w:r w:rsidR="005438E1">
              <w:rPr>
                <w:noProof/>
                <w:webHidden/>
              </w:rPr>
              <w:fldChar w:fldCharType="end"/>
            </w:r>
          </w:hyperlink>
        </w:p>
        <w:p w:rsidR="00EF64F8" w:rsidRDefault="00AC08A1">
          <w:pPr>
            <w:pStyle w:val="TOC2"/>
            <w:tabs>
              <w:tab w:val="right" w:leader="dot" w:pos="10610"/>
            </w:tabs>
            <w:rPr>
              <w:rFonts w:asciiTheme="minorHAnsi" w:hAnsiTheme="minorHAnsi"/>
              <w:noProof/>
            </w:rPr>
          </w:pPr>
          <w:hyperlink w:anchor="_Toc130806577" w:history="1">
            <w:r w:rsidR="005438E1">
              <w:rPr>
                <w:rStyle w:val="Hyperlink"/>
                <w:rFonts w:eastAsia="Times New Roman" w:cstheme="minorHAnsi"/>
                <w:b/>
                <w:noProof/>
              </w:rPr>
              <w:t>Managing behaviour</w:t>
            </w:r>
            <w:r w:rsidR="005438E1">
              <w:rPr>
                <w:noProof/>
                <w:webHidden/>
              </w:rPr>
              <w:tab/>
            </w:r>
            <w:r w:rsidR="005438E1">
              <w:rPr>
                <w:noProof/>
                <w:webHidden/>
              </w:rPr>
              <w:fldChar w:fldCharType="begin"/>
            </w:r>
            <w:r w:rsidR="005438E1">
              <w:rPr>
                <w:noProof/>
                <w:webHidden/>
              </w:rPr>
              <w:instrText xml:space="preserve"> PAGEREF _Toc130806577 \h </w:instrText>
            </w:r>
            <w:r w:rsidR="005438E1">
              <w:rPr>
                <w:noProof/>
                <w:webHidden/>
              </w:rPr>
            </w:r>
            <w:r w:rsidR="005438E1">
              <w:rPr>
                <w:noProof/>
                <w:webHidden/>
              </w:rPr>
              <w:fldChar w:fldCharType="separate"/>
            </w:r>
            <w:r w:rsidR="005438E1">
              <w:rPr>
                <w:noProof/>
                <w:webHidden/>
              </w:rPr>
              <w:t>17</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78" w:history="1">
            <w:r w:rsidR="005438E1">
              <w:rPr>
                <w:rStyle w:val="Hyperlink"/>
                <w:rFonts w:eastAsiaTheme="majorEastAsia" w:cstheme="minorHAnsi"/>
                <w:b/>
                <w:bCs/>
                <w:noProof/>
              </w:rPr>
              <w:t>Special consideration</w:t>
            </w:r>
            <w:r w:rsidR="005438E1">
              <w:rPr>
                <w:noProof/>
                <w:webHidden/>
              </w:rPr>
              <w:tab/>
            </w:r>
            <w:r w:rsidR="005438E1">
              <w:rPr>
                <w:noProof/>
                <w:webHidden/>
              </w:rPr>
              <w:fldChar w:fldCharType="begin"/>
            </w:r>
            <w:r w:rsidR="005438E1">
              <w:rPr>
                <w:noProof/>
                <w:webHidden/>
              </w:rPr>
              <w:instrText xml:space="preserve"> PAGEREF _Toc130806578 \h </w:instrText>
            </w:r>
            <w:r w:rsidR="005438E1">
              <w:rPr>
                <w:noProof/>
                <w:webHidden/>
              </w:rPr>
            </w:r>
            <w:r w:rsidR="005438E1">
              <w:rPr>
                <w:noProof/>
                <w:webHidden/>
              </w:rPr>
              <w:fldChar w:fldCharType="separate"/>
            </w:r>
            <w:r w:rsidR="005438E1">
              <w:rPr>
                <w:noProof/>
                <w:webHidden/>
              </w:rPr>
              <w:t>18</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79" w:history="1">
            <w:r w:rsidR="005438E1">
              <w:rPr>
                <w:rStyle w:val="Hyperlink"/>
                <w:rFonts w:eastAsiaTheme="majorEastAsia" w:cstheme="minorHAnsi"/>
                <w:b/>
                <w:bCs/>
                <w:noProof/>
              </w:rPr>
              <w:t>Unauthorised materials</w:t>
            </w:r>
            <w:r w:rsidR="005438E1">
              <w:rPr>
                <w:noProof/>
                <w:webHidden/>
              </w:rPr>
              <w:tab/>
            </w:r>
            <w:r w:rsidR="005438E1">
              <w:rPr>
                <w:noProof/>
                <w:webHidden/>
              </w:rPr>
              <w:fldChar w:fldCharType="begin"/>
            </w:r>
            <w:r w:rsidR="005438E1">
              <w:rPr>
                <w:noProof/>
                <w:webHidden/>
              </w:rPr>
              <w:instrText xml:space="preserve"> PAGEREF _Toc130806579 \h </w:instrText>
            </w:r>
            <w:r w:rsidR="005438E1">
              <w:rPr>
                <w:noProof/>
                <w:webHidden/>
              </w:rPr>
            </w:r>
            <w:r w:rsidR="005438E1">
              <w:rPr>
                <w:noProof/>
                <w:webHidden/>
              </w:rPr>
              <w:fldChar w:fldCharType="separate"/>
            </w:r>
            <w:r w:rsidR="005438E1">
              <w:rPr>
                <w:noProof/>
                <w:webHidden/>
              </w:rPr>
              <w:t>18</w:t>
            </w:r>
            <w:r w:rsidR="005438E1">
              <w:rPr>
                <w:noProof/>
                <w:webHidden/>
              </w:rPr>
              <w:fldChar w:fldCharType="end"/>
            </w:r>
          </w:hyperlink>
        </w:p>
        <w:p w:rsidR="00EF64F8" w:rsidRDefault="00AC08A1">
          <w:pPr>
            <w:pStyle w:val="TOC2"/>
            <w:tabs>
              <w:tab w:val="right" w:leader="dot" w:pos="10610"/>
            </w:tabs>
            <w:rPr>
              <w:rFonts w:asciiTheme="minorHAnsi" w:hAnsiTheme="minorHAnsi"/>
              <w:noProof/>
            </w:rPr>
          </w:pPr>
          <w:hyperlink w:anchor="_Toc130806580" w:history="1">
            <w:r w:rsidR="005438E1">
              <w:rPr>
                <w:rStyle w:val="Hyperlink"/>
                <w:rFonts w:eastAsia="Times New Roman" w:cstheme="minorHAnsi"/>
                <w:b/>
                <w:noProof/>
              </w:rPr>
              <w:t>Arrangements for unauthorised materials taken into the exam room</w:t>
            </w:r>
            <w:r w:rsidR="005438E1">
              <w:rPr>
                <w:noProof/>
                <w:webHidden/>
              </w:rPr>
              <w:tab/>
            </w:r>
            <w:r w:rsidR="005438E1">
              <w:rPr>
                <w:noProof/>
                <w:webHidden/>
              </w:rPr>
              <w:fldChar w:fldCharType="begin"/>
            </w:r>
            <w:r w:rsidR="005438E1">
              <w:rPr>
                <w:noProof/>
                <w:webHidden/>
              </w:rPr>
              <w:instrText xml:space="preserve"> PAGEREF _Toc130806580 \h </w:instrText>
            </w:r>
            <w:r w:rsidR="005438E1">
              <w:rPr>
                <w:noProof/>
                <w:webHidden/>
              </w:rPr>
            </w:r>
            <w:r w:rsidR="005438E1">
              <w:rPr>
                <w:noProof/>
                <w:webHidden/>
              </w:rPr>
              <w:fldChar w:fldCharType="separate"/>
            </w:r>
            <w:r w:rsidR="005438E1">
              <w:rPr>
                <w:noProof/>
                <w:webHidden/>
              </w:rPr>
              <w:t>18</w:t>
            </w:r>
            <w:r w:rsidR="005438E1">
              <w:rPr>
                <w:noProof/>
                <w:webHidden/>
              </w:rPr>
              <w:fldChar w:fldCharType="end"/>
            </w:r>
          </w:hyperlink>
        </w:p>
        <w:p w:rsidR="00EF64F8" w:rsidRDefault="00AC08A1">
          <w:pPr>
            <w:pStyle w:val="TOC2"/>
            <w:tabs>
              <w:tab w:val="right" w:leader="dot" w:pos="10610"/>
            </w:tabs>
            <w:rPr>
              <w:rFonts w:asciiTheme="minorHAnsi" w:hAnsiTheme="minorHAnsi"/>
              <w:noProof/>
            </w:rPr>
          </w:pPr>
          <w:hyperlink w:anchor="_Toc130806581" w:history="1">
            <w:r w:rsidR="005438E1">
              <w:rPr>
                <w:rStyle w:val="Hyperlink"/>
                <w:rFonts w:eastAsia="Times New Roman" w:cstheme="minorHAnsi"/>
                <w:b/>
                <w:noProof/>
              </w:rPr>
              <w:t>Results and post-results: roles and responsibilities</w:t>
            </w:r>
            <w:r w:rsidR="005438E1">
              <w:rPr>
                <w:noProof/>
                <w:webHidden/>
              </w:rPr>
              <w:tab/>
            </w:r>
            <w:r w:rsidR="005438E1">
              <w:rPr>
                <w:noProof/>
                <w:webHidden/>
              </w:rPr>
              <w:fldChar w:fldCharType="begin"/>
            </w:r>
            <w:r w:rsidR="005438E1">
              <w:rPr>
                <w:noProof/>
                <w:webHidden/>
              </w:rPr>
              <w:instrText xml:space="preserve"> PAGEREF _Toc130806581 \h </w:instrText>
            </w:r>
            <w:r w:rsidR="005438E1">
              <w:rPr>
                <w:noProof/>
                <w:webHidden/>
              </w:rPr>
            </w:r>
            <w:r w:rsidR="005438E1">
              <w:rPr>
                <w:noProof/>
                <w:webHidden/>
              </w:rPr>
              <w:fldChar w:fldCharType="separate"/>
            </w:r>
            <w:r w:rsidR="005438E1">
              <w:rPr>
                <w:noProof/>
                <w:webHidden/>
              </w:rPr>
              <w:t>18</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82" w:history="1">
            <w:r w:rsidR="005438E1">
              <w:rPr>
                <w:rStyle w:val="Hyperlink"/>
                <w:rFonts w:eastAsiaTheme="majorEastAsia" w:cstheme="minorHAnsi"/>
                <w:b/>
                <w:bCs/>
                <w:noProof/>
              </w:rPr>
              <w:t>Internal assessment</w:t>
            </w:r>
            <w:r w:rsidR="005438E1">
              <w:rPr>
                <w:noProof/>
                <w:webHidden/>
              </w:rPr>
              <w:tab/>
            </w:r>
            <w:r w:rsidR="005438E1">
              <w:rPr>
                <w:noProof/>
                <w:webHidden/>
              </w:rPr>
              <w:fldChar w:fldCharType="begin"/>
            </w:r>
            <w:r w:rsidR="005438E1">
              <w:rPr>
                <w:noProof/>
                <w:webHidden/>
              </w:rPr>
              <w:instrText xml:space="preserve"> PAGEREF _Toc130806582 \h </w:instrText>
            </w:r>
            <w:r w:rsidR="005438E1">
              <w:rPr>
                <w:noProof/>
                <w:webHidden/>
              </w:rPr>
            </w:r>
            <w:r w:rsidR="005438E1">
              <w:rPr>
                <w:noProof/>
                <w:webHidden/>
              </w:rPr>
              <w:fldChar w:fldCharType="separate"/>
            </w:r>
            <w:r w:rsidR="005438E1">
              <w:rPr>
                <w:noProof/>
                <w:webHidden/>
              </w:rPr>
              <w:t>18</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83" w:history="1">
            <w:r w:rsidR="005438E1">
              <w:rPr>
                <w:rStyle w:val="Hyperlink"/>
                <w:rFonts w:eastAsiaTheme="majorEastAsia" w:cstheme="minorHAnsi"/>
                <w:b/>
                <w:bCs/>
                <w:noProof/>
              </w:rPr>
              <w:t>Managing results day(s)</w:t>
            </w:r>
            <w:r w:rsidR="005438E1">
              <w:rPr>
                <w:noProof/>
                <w:webHidden/>
              </w:rPr>
              <w:tab/>
            </w:r>
            <w:r w:rsidR="005438E1">
              <w:rPr>
                <w:noProof/>
                <w:webHidden/>
              </w:rPr>
              <w:fldChar w:fldCharType="begin"/>
            </w:r>
            <w:r w:rsidR="005438E1">
              <w:rPr>
                <w:noProof/>
                <w:webHidden/>
              </w:rPr>
              <w:instrText xml:space="preserve"> PAGEREF _Toc130806583 \h </w:instrText>
            </w:r>
            <w:r w:rsidR="005438E1">
              <w:rPr>
                <w:noProof/>
                <w:webHidden/>
              </w:rPr>
            </w:r>
            <w:r w:rsidR="005438E1">
              <w:rPr>
                <w:noProof/>
                <w:webHidden/>
              </w:rPr>
              <w:fldChar w:fldCharType="separate"/>
            </w:r>
            <w:r w:rsidR="005438E1">
              <w:rPr>
                <w:noProof/>
                <w:webHidden/>
              </w:rPr>
              <w:t>18</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84" w:history="1">
            <w:r w:rsidR="005438E1">
              <w:rPr>
                <w:rStyle w:val="Hyperlink"/>
                <w:rFonts w:eastAsiaTheme="majorEastAsia" w:cstheme="minorHAnsi"/>
                <w:b/>
                <w:bCs/>
                <w:noProof/>
              </w:rPr>
              <w:t>Accessing results</w:t>
            </w:r>
            <w:r w:rsidR="005438E1">
              <w:rPr>
                <w:noProof/>
                <w:webHidden/>
              </w:rPr>
              <w:tab/>
            </w:r>
            <w:r w:rsidR="005438E1">
              <w:rPr>
                <w:noProof/>
                <w:webHidden/>
              </w:rPr>
              <w:fldChar w:fldCharType="begin"/>
            </w:r>
            <w:r w:rsidR="005438E1">
              <w:rPr>
                <w:noProof/>
                <w:webHidden/>
              </w:rPr>
              <w:instrText xml:space="preserve"> PAGEREF _Toc130806584 \h </w:instrText>
            </w:r>
            <w:r w:rsidR="005438E1">
              <w:rPr>
                <w:noProof/>
                <w:webHidden/>
              </w:rPr>
            </w:r>
            <w:r w:rsidR="005438E1">
              <w:rPr>
                <w:noProof/>
                <w:webHidden/>
              </w:rPr>
              <w:fldChar w:fldCharType="separate"/>
            </w:r>
            <w:r w:rsidR="005438E1">
              <w:rPr>
                <w:noProof/>
                <w:webHidden/>
              </w:rPr>
              <w:t>19</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85" w:history="1">
            <w:r w:rsidR="005438E1">
              <w:rPr>
                <w:rStyle w:val="Hyperlink"/>
                <w:rFonts w:eastAsiaTheme="majorEastAsia" w:cstheme="minorHAnsi"/>
                <w:b/>
                <w:bCs/>
                <w:noProof/>
              </w:rPr>
              <w:t>Post-results services</w:t>
            </w:r>
            <w:r w:rsidR="005438E1">
              <w:rPr>
                <w:noProof/>
                <w:webHidden/>
              </w:rPr>
              <w:tab/>
            </w:r>
            <w:r w:rsidR="005438E1">
              <w:rPr>
                <w:noProof/>
                <w:webHidden/>
              </w:rPr>
              <w:fldChar w:fldCharType="begin"/>
            </w:r>
            <w:r w:rsidR="005438E1">
              <w:rPr>
                <w:noProof/>
                <w:webHidden/>
              </w:rPr>
              <w:instrText xml:space="preserve"> PAGEREF _Toc130806585 \h </w:instrText>
            </w:r>
            <w:r w:rsidR="005438E1">
              <w:rPr>
                <w:noProof/>
                <w:webHidden/>
              </w:rPr>
            </w:r>
            <w:r w:rsidR="005438E1">
              <w:rPr>
                <w:noProof/>
                <w:webHidden/>
              </w:rPr>
              <w:fldChar w:fldCharType="separate"/>
            </w:r>
            <w:r w:rsidR="005438E1">
              <w:rPr>
                <w:noProof/>
                <w:webHidden/>
              </w:rPr>
              <w:t>19</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86" w:history="1">
            <w:r w:rsidR="005438E1">
              <w:rPr>
                <w:rStyle w:val="Hyperlink"/>
                <w:rFonts w:eastAsiaTheme="majorEastAsia" w:cstheme="minorHAnsi"/>
                <w:b/>
                <w:bCs/>
                <w:noProof/>
              </w:rPr>
              <w:t>Analysis of results</w:t>
            </w:r>
            <w:r w:rsidR="005438E1">
              <w:rPr>
                <w:noProof/>
                <w:webHidden/>
              </w:rPr>
              <w:tab/>
            </w:r>
            <w:r w:rsidR="005438E1">
              <w:rPr>
                <w:noProof/>
                <w:webHidden/>
              </w:rPr>
              <w:fldChar w:fldCharType="begin"/>
            </w:r>
            <w:r w:rsidR="005438E1">
              <w:rPr>
                <w:noProof/>
                <w:webHidden/>
              </w:rPr>
              <w:instrText xml:space="preserve"> PAGEREF _Toc130806586 \h </w:instrText>
            </w:r>
            <w:r w:rsidR="005438E1">
              <w:rPr>
                <w:noProof/>
                <w:webHidden/>
              </w:rPr>
            </w:r>
            <w:r w:rsidR="005438E1">
              <w:rPr>
                <w:noProof/>
                <w:webHidden/>
              </w:rPr>
              <w:fldChar w:fldCharType="separate"/>
            </w:r>
            <w:r w:rsidR="005438E1">
              <w:rPr>
                <w:noProof/>
                <w:webHidden/>
              </w:rPr>
              <w:t>20</w:t>
            </w:r>
            <w:r w:rsidR="005438E1">
              <w:rPr>
                <w:noProof/>
                <w:webHidden/>
              </w:rPr>
              <w:fldChar w:fldCharType="end"/>
            </w:r>
          </w:hyperlink>
        </w:p>
        <w:p w:rsidR="00EF64F8" w:rsidRDefault="00AC08A1">
          <w:pPr>
            <w:pStyle w:val="TOC3"/>
            <w:tabs>
              <w:tab w:val="right" w:leader="dot" w:pos="10610"/>
            </w:tabs>
            <w:rPr>
              <w:rFonts w:asciiTheme="minorHAnsi" w:hAnsiTheme="minorHAnsi"/>
              <w:noProof/>
            </w:rPr>
          </w:pPr>
          <w:hyperlink w:anchor="_Toc130806587" w:history="1">
            <w:r w:rsidR="005438E1">
              <w:rPr>
                <w:rStyle w:val="Hyperlink"/>
                <w:rFonts w:eastAsiaTheme="majorEastAsia" w:cstheme="minorHAnsi"/>
                <w:b/>
                <w:bCs/>
                <w:noProof/>
              </w:rPr>
              <w:t>Certificates</w:t>
            </w:r>
            <w:r w:rsidR="005438E1">
              <w:rPr>
                <w:noProof/>
                <w:webHidden/>
              </w:rPr>
              <w:tab/>
            </w:r>
            <w:r w:rsidR="005438E1">
              <w:rPr>
                <w:noProof/>
                <w:webHidden/>
              </w:rPr>
              <w:fldChar w:fldCharType="begin"/>
            </w:r>
            <w:r w:rsidR="005438E1">
              <w:rPr>
                <w:noProof/>
                <w:webHidden/>
              </w:rPr>
              <w:instrText xml:space="preserve"> PAGEREF _Toc130806587 \h </w:instrText>
            </w:r>
            <w:r w:rsidR="005438E1">
              <w:rPr>
                <w:noProof/>
                <w:webHidden/>
              </w:rPr>
            </w:r>
            <w:r w:rsidR="005438E1">
              <w:rPr>
                <w:noProof/>
                <w:webHidden/>
              </w:rPr>
              <w:fldChar w:fldCharType="separate"/>
            </w:r>
            <w:r w:rsidR="005438E1">
              <w:rPr>
                <w:noProof/>
                <w:webHidden/>
              </w:rPr>
              <w:t>20</w:t>
            </w:r>
            <w:r w:rsidR="005438E1">
              <w:rPr>
                <w:noProof/>
                <w:webHidden/>
              </w:rPr>
              <w:fldChar w:fldCharType="end"/>
            </w:r>
          </w:hyperlink>
        </w:p>
        <w:p w:rsidR="00EF64F8" w:rsidRDefault="00AC08A1">
          <w:pPr>
            <w:pStyle w:val="TOC2"/>
            <w:tabs>
              <w:tab w:val="right" w:leader="dot" w:pos="10610"/>
            </w:tabs>
            <w:rPr>
              <w:rFonts w:asciiTheme="minorHAnsi" w:hAnsiTheme="minorHAnsi"/>
              <w:noProof/>
            </w:rPr>
          </w:pPr>
          <w:hyperlink w:anchor="_Toc130806588" w:history="1">
            <w:r w:rsidR="005438E1">
              <w:rPr>
                <w:rStyle w:val="Hyperlink"/>
                <w:rFonts w:eastAsia="Times New Roman" w:cstheme="minorHAnsi"/>
                <w:b/>
                <w:noProof/>
              </w:rPr>
              <w:t>Retention of certificates policy</w:t>
            </w:r>
            <w:r w:rsidR="005438E1">
              <w:rPr>
                <w:noProof/>
                <w:webHidden/>
              </w:rPr>
              <w:tab/>
            </w:r>
            <w:r w:rsidR="005438E1">
              <w:rPr>
                <w:noProof/>
                <w:webHidden/>
              </w:rPr>
              <w:fldChar w:fldCharType="begin"/>
            </w:r>
            <w:r w:rsidR="005438E1">
              <w:rPr>
                <w:noProof/>
                <w:webHidden/>
              </w:rPr>
              <w:instrText xml:space="preserve"> PAGEREF _Toc130806588 \h </w:instrText>
            </w:r>
            <w:r w:rsidR="005438E1">
              <w:rPr>
                <w:noProof/>
                <w:webHidden/>
              </w:rPr>
            </w:r>
            <w:r w:rsidR="005438E1">
              <w:rPr>
                <w:noProof/>
                <w:webHidden/>
              </w:rPr>
              <w:fldChar w:fldCharType="separate"/>
            </w:r>
            <w:r w:rsidR="005438E1">
              <w:rPr>
                <w:noProof/>
                <w:webHidden/>
              </w:rPr>
              <w:t>20</w:t>
            </w:r>
            <w:r w:rsidR="005438E1">
              <w:rPr>
                <w:noProof/>
                <w:webHidden/>
              </w:rPr>
              <w:fldChar w:fldCharType="end"/>
            </w:r>
          </w:hyperlink>
        </w:p>
        <w:p w:rsidR="00EF64F8" w:rsidRDefault="005438E1">
          <w:pPr>
            <w:spacing w:line="276" w:lineRule="auto"/>
            <w:rPr>
              <w:rFonts w:asciiTheme="minorHAnsi" w:hAnsiTheme="minorHAnsi" w:cstheme="minorHAnsi"/>
            </w:rPr>
          </w:pPr>
          <w:r>
            <w:rPr>
              <w:rFonts w:asciiTheme="minorHAnsi" w:hAnsiTheme="minorHAnsi" w:cstheme="minorHAnsi"/>
            </w:rPr>
            <w:fldChar w:fldCharType="end"/>
          </w:r>
        </w:p>
      </w:sdtContent>
    </w:sdt>
    <w:p w:rsidR="00EF64F8" w:rsidRDefault="00EF64F8">
      <w:pPr>
        <w:spacing w:line="276" w:lineRule="auto"/>
        <w:rPr>
          <w:rFonts w:asciiTheme="minorHAnsi" w:hAnsiTheme="minorHAnsi" w:cstheme="minorHAnsi"/>
          <w:b/>
          <w:sz w:val="24"/>
        </w:rPr>
      </w:pPr>
    </w:p>
    <w:p w:rsidR="00EF64F8" w:rsidRDefault="005438E1">
      <w:pPr>
        <w:spacing w:after="200" w:line="276" w:lineRule="auto"/>
        <w:rPr>
          <w:rFonts w:asciiTheme="minorHAnsi" w:eastAsia="Times New Roman" w:hAnsiTheme="minorHAnsi" w:cstheme="minorHAnsi"/>
          <w:b/>
          <w:sz w:val="28"/>
          <w:szCs w:val="28"/>
        </w:rPr>
      </w:pPr>
      <w:r>
        <w:rPr>
          <w:rFonts w:asciiTheme="minorHAnsi" w:hAnsiTheme="minorHAnsi" w:cstheme="minorHAnsi"/>
          <w:sz w:val="24"/>
        </w:rPr>
        <w:br w:type="page"/>
      </w:r>
    </w:p>
    <w:p w:rsidR="00EF64F8" w:rsidRDefault="005438E1">
      <w:pPr>
        <w:spacing w:after="240" w:line="276" w:lineRule="auto"/>
        <w:outlineLvl w:val="0"/>
        <w:rPr>
          <w:rFonts w:asciiTheme="minorHAnsi" w:eastAsia="Times New Roman" w:hAnsiTheme="minorHAnsi" w:cstheme="minorHAnsi"/>
          <w:b/>
          <w:sz w:val="28"/>
          <w:szCs w:val="28"/>
        </w:rPr>
      </w:pPr>
      <w:bookmarkStart w:id="0" w:name="_Toc130806523"/>
      <w:r>
        <w:rPr>
          <w:rFonts w:asciiTheme="minorHAnsi" w:eastAsia="Times New Roman" w:hAnsiTheme="minorHAnsi" w:cstheme="minorHAnsi"/>
          <w:b/>
          <w:sz w:val="28"/>
          <w:szCs w:val="28"/>
        </w:rPr>
        <w:lastRenderedPageBreak/>
        <w:t>Purpose of the policy</w:t>
      </w:r>
      <w:bookmarkEnd w:id="0"/>
    </w:p>
    <w:p w:rsidR="00EF64F8" w:rsidRDefault="005438E1">
      <w:pPr>
        <w:spacing w:line="276" w:lineRule="auto"/>
        <w:rPr>
          <w:rFonts w:asciiTheme="minorHAnsi" w:hAnsiTheme="minorHAnsi" w:cstheme="minorHAnsi"/>
          <w:sz w:val="24"/>
          <w:szCs w:val="24"/>
        </w:rPr>
      </w:pPr>
      <w:r>
        <w:rPr>
          <w:rFonts w:asciiTheme="minorHAnsi" w:hAnsiTheme="minorHAnsi" w:cstheme="minorHAnsi"/>
          <w:sz w:val="24"/>
          <w:szCs w:val="24"/>
        </w:rPr>
        <w:t>Chauncy is committed to ensuring that the exams management and administration process is run effectively and efficiently. This exam policy will ensure that:</w:t>
      </w:r>
    </w:p>
    <w:p w:rsidR="00EF64F8" w:rsidRDefault="005438E1">
      <w:pPr>
        <w:numPr>
          <w:ilvl w:val="0"/>
          <w:numId w:val="1"/>
        </w:numPr>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all aspects of the centre’s exam process is documented and other relevant exams-related policies, procedures and plans are signposted</w:t>
      </w:r>
    </w:p>
    <w:p w:rsidR="00EF64F8" w:rsidRDefault="005438E1">
      <w:pPr>
        <w:numPr>
          <w:ilvl w:val="0"/>
          <w:numId w:val="1"/>
        </w:numPr>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the staff are well informed and supported</w:t>
      </w:r>
    </w:p>
    <w:p w:rsidR="00EF64F8" w:rsidRDefault="005438E1">
      <w:pPr>
        <w:numPr>
          <w:ilvl w:val="0"/>
          <w:numId w:val="1"/>
        </w:numPr>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all centre staff involved in the exams process clearly understand their roles and responsibilities</w:t>
      </w:r>
    </w:p>
    <w:p w:rsidR="00EF64F8" w:rsidRDefault="005438E1">
      <w:pPr>
        <w:numPr>
          <w:ilvl w:val="0"/>
          <w:numId w:val="1"/>
        </w:numPr>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all exams and assessments are conducted in accordance with JCQ and awarding body regulations, guidance and instructions.</w:t>
      </w:r>
    </w:p>
    <w:p w:rsidR="00EF64F8" w:rsidRDefault="005438E1">
      <w:pPr>
        <w:numPr>
          <w:ilvl w:val="0"/>
          <w:numId w:val="1"/>
        </w:numPr>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exam candidates understand the exams process and what is expected of them.</w:t>
      </w:r>
    </w:p>
    <w:p w:rsidR="00EF64F8" w:rsidRDefault="00EF64F8">
      <w:pPr>
        <w:spacing w:line="276" w:lineRule="auto"/>
        <w:ind w:left="720"/>
        <w:contextualSpacing/>
        <w:rPr>
          <w:rFonts w:asciiTheme="minorHAnsi" w:hAnsiTheme="minorHAnsi" w:cstheme="minorHAnsi"/>
          <w:sz w:val="24"/>
          <w:szCs w:val="24"/>
        </w:rPr>
      </w:pPr>
    </w:p>
    <w:p w:rsidR="00EF64F8" w:rsidRDefault="005438E1">
      <w:pPr>
        <w:spacing w:line="276" w:lineRule="auto"/>
        <w:rPr>
          <w:rFonts w:asciiTheme="minorHAnsi" w:hAnsiTheme="minorHAnsi" w:cstheme="minorHAnsi"/>
          <w:sz w:val="24"/>
          <w:szCs w:val="24"/>
        </w:rPr>
      </w:pPr>
      <w:r>
        <w:rPr>
          <w:rFonts w:asciiTheme="minorHAnsi" w:hAnsiTheme="minorHAnsi" w:cstheme="minorHAnsi"/>
          <w:sz w:val="24"/>
          <w:szCs w:val="24"/>
        </w:rPr>
        <w:t xml:space="preserve">This policy is reviewed annually to ensure ways of working in the centre are accurately reflected and that exams and assessments are conducted to current JCQ (and awarding body) regulations, instructions and guidance. </w:t>
      </w:r>
    </w:p>
    <w:p w:rsidR="00EF64F8" w:rsidRDefault="005438E1">
      <w:pPr>
        <w:spacing w:line="276" w:lineRule="auto"/>
        <w:rPr>
          <w:rFonts w:asciiTheme="minorHAnsi" w:hAnsiTheme="minorHAnsi" w:cstheme="minorHAnsi"/>
          <w:sz w:val="24"/>
          <w:szCs w:val="24"/>
        </w:rPr>
      </w:pPr>
      <w:r>
        <w:rPr>
          <w:rFonts w:asciiTheme="minorHAnsi" w:hAnsiTheme="minorHAnsi" w:cstheme="minorHAnsi"/>
          <w:sz w:val="24"/>
          <w:szCs w:val="24"/>
        </w:rPr>
        <w:t>This policy will be communicated to all relevant centre staff by email and will be displayed on the school website.</w:t>
      </w:r>
    </w:p>
    <w:p w:rsidR="00EF64F8" w:rsidRDefault="005438E1">
      <w:pPr>
        <w:spacing w:before="240" w:after="240" w:line="276" w:lineRule="auto"/>
        <w:outlineLvl w:val="0"/>
        <w:rPr>
          <w:rFonts w:asciiTheme="minorHAnsi" w:eastAsia="Times New Roman" w:hAnsiTheme="minorHAnsi" w:cstheme="minorHAnsi"/>
          <w:b/>
          <w:sz w:val="28"/>
          <w:szCs w:val="28"/>
        </w:rPr>
      </w:pPr>
      <w:bookmarkStart w:id="1" w:name="_Toc130806524"/>
      <w:r>
        <w:rPr>
          <w:rFonts w:asciiTheme="minorHAnsi" w:eastAsia="Times New Roman" w:hAnsiTheme="minorHAnsi" w:cstheme="minorHAnsi"/>
          <w:b/>
          <w:sz w:val="28"/>
          <w:szCs w:val="28"/>
        </w:rPr>
        <w:t>Roles and responsibilities overview</w:t>
      </w:r>
      <w:bookmarkEnd w:id="1"/>
    </w:p>
    <w:p w:rsidR="00EF64F8" w:rsidRDefault="005438E1">
      <w:pPr>
        <w:spacing w:before="120" w:after="120" w:line="276" w:lineRule="auto"/>
        <w:rPr>
          <w:rFonts w:asciiTheme="minorHAnsi" w:hAnsiTheme="minorHAnsi" w:cstheme="minorHAnsi"/>
          <w:sz w:val="20"/>
          <w:szCs w:val="20"/>
        </w:rPr>
      </w:pPr>
      <w:r>
        <w:rPr>
          <w:rFonts w:asciiTheme="minorHAnsi" w:hAnsiTheme="minorHAnsi" w:cstheme="minorHAnsi"/>
          <w:i/>
          <w:sz w:val="20"/>
          <w:szCs w:val="20"/>
        </w:rPr>
        <w:t>“The head of centre is responsible to the awarding bodies for making sure all examinations/assessments are conducted according to awarding body and JCQ instructions, and the qualification specifications issued by the awarding bodies</w:t>
      </w:r>
      <w:r>
        <w:rPr>
          <w:rFonts w:asciiTheme="minorHAnsi" w:hAnsiTheme="minorHAnsi" w:cstheme="minorHAnsi"/>
          <w:sz w:val="20"/>
          <w:szCs w:val="20"/>
        </w:rPr>
        <w:t>.</w:t>
      </w:r>
    </w:p>
    <w:p w:rsidR="00EF64F8" w:rsidRDefault="005438E1">
      <w:pPr>
        <w:spacing w:before="120" w:after="120" w:line="276" w:lineRule="auto"/>
        <w:rPr>
          <w:rFonts w:asciiTheme="minorHAnsi" w:hAnsiTheme="minorHAnsi" w:cstheme="minorHAnsi"/>
          <w:sz w:val="18"/>
          <w:szCs w:val="18"/>
        </w:rPr>
      </w:pPr>
      <w:r>
        <w:rPr>
          <w:rFonts w:asciiTheme="minorHAnsi" w:hAnsiTheme="minorHAnsi" w:cstheme="minorHAnsi"/>
          <w:bCs/>
          <w:i/>
          <w:sz w:val="20"/>
          <w:szCs w:val="20"/>
        </w:rPr>
        <w:t xml:space="preserve">The head of centre may not appoint themselves as the examinations officer.”                                                  </w:t>
      </w:r>
      <w:r>
        <w:rPr>
          <w:rFonts w:asciiTheme="minorHAnsi" w:hAnsiTheme="minorHAnsi" w:cstheme="minorHAnsi"/>
          <w:sz w:val="18"/>
          <w:szCs w:val="18"/>
        </w:rPr>
        <w:t>[</w:t>
      </w:r>
      <w:hyperlink r:id="rId10" w:history="1">
        <w:r>
          <w:rPr>
            <w:rFonts w:asciiTheme="minorHAnsi" w:hAnsiTheme="minorHAnsi" w:cstheme="minorHAnsi"/>
            <w:sz w:val="18"/>
            <w:szCs w:val="18"/>
            <w:u w:val="single"/>
          </w:rPr>
          <w:t>GR</w:t>
        </w:r>
      </w:hyperlink>
      <w:r>
        <w:rPr>
          <w:rFonts w:asciiTheme="minorHAnsi" w:hAnsiTheme="minorHAnsi" w:cstheme="minorHAnsi"/>
          <w:sz w:val="18"/>
          <w:szCs w:val="18"/>
          <w:u w:val="single"/>
        </w:rPr>
        <w:t xml:space="preserve"> </w:t>
      </w:r>
      <w:r>
        <w:rPr>
          <w:rFonts w:asciiTheme="minorHAnsi" w:hAnsiTheme="minorHAnsi" w:cstheme="minorHAnsi"/>
          <w:sz w:val="18"/>
          <w:szCs w:val="18"/>
        </w:rPr>
        <w:t>1]</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Head of centre</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Understands the contents, refers to and directs relevant centre staff to annually updated JCQ publications including:</w:t>
      </w:r>
    </w:p>
    <w:p w:rsidR="00EF64F8" w:rsidRDefault="00AC08A1">
      <w:pPr>
        <w:numPr>
          <w:ilvl w:val="1"/>
          <w:numId w:val="2"/>
        </w:numPr>
        <w:spacing w:line="276" w:lineRule="auto"/>
        <w:contextualSpacing/>
        <w:rPr>
          <w:rFonts w:ascii="Rockwell" w:hAnsi="Rockwell"/>
          <w:i/>
          <w:color w:val="0070C0"/>
          <w:sz w:val="24"/>
          <w:u w:val="single"/>
        </w:rPr>
      </w:pPr>
      <w:hyperlink r:id="rId11" w:history="1">
        <w:r w:rsidR="005438E1">
          <w:rPr>
            <w:rFonts w:asciiTheme="minorHAnsi" w:hAnsiTheme="minorHAnsi" w:cstheme="minorHAnsi"/>
            <w:i/>
            <w:color w:val="0070C0"/>
            <w:sz w:val="24"/>
            <w:szCs w:val="24"/>
            <w:u w:val="single"/>
          </w:rPr>
          <w:t>General regulations for approved centres</w:t>
        </w:r>
      </w:hyperlink>
      <w:r w:rsidR="005438E1">
        <w:rPr>
          <w:rFonts w:ascii="Rockwell" w:hAnsi="Rockwell"/>
          <w:i/>
          <w:color w:val="0070C0"/>
          <w:sz w:val="24"/>
          <w:u w:val="single"/>
        </w:rPr>
        <w:t xml:space="preserve"> (GR)</w:t>
      </w:r>
    </w:p>
    <w:p w:rsidR="00EF64F8" w:rsidRDefault="00AC08A1">
      <w:pPr>
        <w:numPr>
          <w:ilvl w:val="1"/>
          <w:numId w:val="2"/>
        </w:numPr>
        <w:spacing w:line="276" w:lineRule="auto"/>
        <w:contextualSpacing/>
        <w:rPr>
          <w:rFonts w:ascii="Rockwell" w:hAnsi="Rockwell"/>
          <w:i/>
          <w:color w:val="0070C0"/>
          <w:sz w:val="24"/>
          <w:u w:val="single"/>
        </w:rPr>
      </w:pPr>
      <w:hyperlink r:id="rId12" w:history="1">
        <w:r w:rsidR="005438E1">
          <w:rPr>
            <w:rFonts w:asciiTheme="minorHAnsi" w:hAnsiTheme="minorHAnsi" w:cstheme="minorHAnsi"/>
            <w:i/>
            <w:color w:val="0070C0"/>
            <w:sz w:val="24"/>
            <w:szCs w:val="24"/>
            <w:u w:val="single"/>
          </w:rPr>
          <w:t>Instructions for conducting examinations</w:t>
        </w:r>
      </w:hyperlink>
      <w:r w:rsidR="005438E1">
        <w:rPr>
          <w:rFonts w:ascii="Rockwell" w:hAnsi="Rockwell"/>
          <w:i/>
          <w:color w:val="0070C0"/>
          <w:sz w:val="24"/>
          <w:u w:val="single"/>
        </w:rPr>
        <w:t xml:space="preserve"> (ICE)</w:t>
      </w:r>
    </w:p>
    <w:p w:rsidR="00EF64F8" w:rsidRDefault="00AC08A1">
      <w:pPr>
        <w:numPr>
          <w:ilvl w:val="1"/>
          <w:numId w:val="2"/>
        </w:numPr>
        <w:spacing w:line="276" w:lineRule="auto"/>
        <w:contextualSpacing/>
        <w:rPr>
          <w:rFonts w:asciiTheme="minorHAnsi" w:hAnsiTheme="minorHAnsi" w:cstheme="minorHAnsi"/>
          <w:i/>
          <w:color w:val="0070C0"/>
          <w:sz w:val="24"/>
          <w:szCs w:val="24"/>
          <w:u w:val="single"/>
        </w:rPr>
      </w:pPr>
      <w:hyperlink r:id="rId13" w:history="1">
        <w:r w:rsidR="005438E1">
          <w:rPr>
            <w:rFonts w:asciiTheme="minorHAnsi" w:hAnsiTheme="minorHAnsi" w:cstheme="minorHAnsi"/>
            <w:i/>
            <w:color w:val="0070C0"/>
            <w:sz w:val="24"/>
            <w:szCs w:val="24"/>
            <w:u w:val="single"/>
          </w:rPr>
          <w:t>Access Arrangements and Reasonable Adjustments</w:t>
        </w:r>
      </w:hyperlink>
      <w:r w:rsidR="005438E1">
        <w:rPr>
          <w:rFonts w:ascii="Rockwell" w:hAnsi="Rockwell"/>
          <w:i/>
          <w:color w:val="0070C0"/>
          <w:sz w:val="24"/>
          <w:u w:val="single"/>
        </w:rPr>
        <w:t xml:space="preserve"> </w:t>
      </w:r>
      <w:r w:rsidR="005438E1">
        <w:rPr>
          <w:rFonts w:asciiTheme="minorHAnsi" w:hAnsiTheme="minorHAnsi" w:cstheme="minorHAnsi"/>
          <w:i/>
          <w:color w:val="0070C0"/>
          <w:sz w:val="24"/>
          <w:szCs w:val="24"/>
          <w:u w:val="single"/>
        </w:rPr>
        <w:t>(AA)</w:t>
      </w:r>
    </w:p>
    <w:p w:rsidR="00EF64F8" w:rsidRDefault="00AC08A1">
      <w:pPr>
        <w:numPr>
          <w:ilvl w:val="1"/>
          <w:numId w:val="2"/>
        </w:numPr>
        <w:spacing w:line="276" w:lineRule="auto"/>
        <w:contextualSpacing/>
        <w:rPr>
          <w:rFonts w:asciiTheme="minorHAnsi" w:hAnsiTheme="minorHAnsi" w:cstheme="minorHAnsi"/>
          <w:i/>
          <w:color w:val="0070C0"/>
          <w:sz w:val="24"/>
          <w:szCs w:val="24"/>
          <w:u w:val="single"/>
        </w:rPr>
      </w:pPr>
      <w:hyperlink r:id="rId14" w:history="1">
        <w:r w:rsidR="005438E1">
          <w:rPr>
            <w:rFonts w:asciiTheme="minorHAnsi" w:hAnsiTheme="minorHAnsi" w:cstheme="minorHAnsi"/>
            <w:i/>
            <w:color w:val="0070C0"/>
            <w:sz w:val="24"/>
            <w:szCs w:val="24"/>
            <w:u w:val="single"/>
          </w:rPr>
          <w:t>Suspected Malpractice in Examinations and Assessments</w:t>
        </w:r>
      </w:hyperlink>
      <w:r w:rsidR="005438E1">
        <w:rPr>
          <w:rFonts w:ascii="Rockwell" w:hAnsi="Rockwell"/>
          <w:i/>
          <w:color w:val="0070C0"/>
          <w:sz w:val="24"/>
          <w:u w:val="single"/>
        </w:rPr>
        <w:t xml:space="preserve"> </w:t>
      </w:r>
      <w:r w:rsidR="005438E1">
        <w:rPr>
          <w:rFonts w:asciiTheme="minorHAnsi" w:hAnsiTheme="minorHAnsi" w:cstheme="minorHAnsi"/>
          <w:i/>
          <w:color w:val="0070C0"/>
          <w:sz w:val="24"/>
          <w:szCs w:val="24"/>
          <w:u w:val="single"/>
        </w:rPr>
        <w:t>(SMEA)</w:t>
      </w:r>
    </w:p>
    <w:p w:rsidR="00EF64F8" w:rsidRDefault="00AC08A1">
      <w:pPr>
        <w:numPr>
          <w:ilvl w:val="1"/>
          <w:numId w:val="2"/>
        </w:numPr>
        <w:spacing w:line="276" w:lineRule="auto"/>
        <w:contextualSpacing/>
        <w:rPr>
          <w:rFonts w:asciiTheme="minorHAnsi" w:hAnsiTheme="minorHAnsi" w:cstheme="minorHAnsi"/>
          <w:sz w:val="24"/>
          <w:szCs w:val="24"/>
        </w:rPr>
      </w:pPr>
      <w:hyperlink r:id="rId15" w:history="1">
        <w:r w:rsidR="005438E1">
          <w:rPr>
            <w:rFonts w:asciiTheme="minorHAnsi" w:hAnsiTheme="minorHAnsi" w:cstheme="minorHAnsi"/>
            <w:i/>
            <w:color w:val="0070C0"/>
            <w:sz w:val="24"/>
            <w:szCs w:val="24"/>
            <w:u w:val="single"/>
          </w:rPr>
          <w:t>Instructions for conducting non-examination assessments</w:t>
        </w:r>
      </w:hyperlink>
      <w:r w:rsidR="005438E1">
        <w:rPr>
          <w:rFonts w:asciiTheme="minorHAnsi" w:hAnsiTheme="minorHAnsi" w:cstheme="minorHAnsi"/>
          <w:i/>
          <w:color w:val="0070C0"/>
          <w:sz w:val="24"/>
          <w:szCs w:val="24"/>
          <w:u w:val="single"/>
        </w:rPr>
        <w:t xml:space="preserve"> (NEA)</w:t>
      </w:r>
      <w:r w:rsidR="005438E1">
        <w:rPr>
          <w:rFonts w:asciiTheme="minorHAnsi" w:hAnsiTheme="minorHAnsi" w:cstheme="minorHAnsi"/>
          <w:sz w:val="24"/>
          <w:szCs w:val="24"/>
        </w:rPr>
        <w:t xml:space="preserve"> (and the instructions for conducting controlled assessment and coursework)</w:t>
      </w:r>
      <w:r w:rsidR="005438E1">
        <w:rPr>
          <w:rFonts w:asciiTheme="minorHAnsi" w:hAnsiTheme="minorHAnsi" w:cstheme="minorHAnsi"/>
          <w:sz w:val="24"/>
          <w:szCs w:val="24"/>
        </w:rPr>
        <w:br/>
      </w:r>
    </w:p>
    <w:p w:rsidR="00EF64F8" w:rsidRDefault="005438E1">
      <w:pPr>
        <w:numPr>
          <w:ilvl w:val="0"/>
          <w:numId w:val="1"/>
        </w:numPr>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Ensures the centre has appropriate accommodation to support the size of the cohorts being taught</w:t>
      </w:r>
    </w:p>
    <w:p w:rsidR="00EF64F8" w:rsidRDefault="005438E1">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Takes responsibility for responding to the Takes responsibility for responding to the National Centre Number Register annual update by the end of October each year confirming they are both aware of and adhering to the latest version of the JCQ regulations and signs and returns the head of centre’s declaration which is then kept on file for inspection purposes</w:t>
      </w:r>
    </w:p>
    <w:p w:rsidR="00EF64F8" w:rsidRDefault="005438E1">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Ensures the exams officer (EO) receives appropriate support from relevant centre staff and enables the EO to attend appropriate training and other events in order to facilitate the effective delivery of exams and assessments within the centre (as example, EO networking events and relevant events offered by awarding bodies, MIS providers and other external providers)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a named member of staff acts as the Special Educational Needs Co-ordinator (SENCo)</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centre staff are supported and appropriately trained to undertake key tasks within the exams process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lastRenderedPageBreak/>
        <w:t>Ensures centre staff undertake key tasks within the exams process and meet internal deadlines set by the EO</w:t>
      </w:r>
    </w:p>
    <w:p w:rsidR="00EF64F8" w:rsidRDefault="005438E1">
      <w:pPr>
        <w:pStyle w:val="ListParagraph"/>
        <w:numPr>
          <w:ilvl w:val="0"/>
          <w:numId w:val="1"/>
        </w:numPr>
        <w:spacing w:line="276" w:lineRule="auto"/>
        <w:rPr>
          <w:rFonts w:asciiTheme="minorHAnsi" w:hAnsiTheme="minorHAnsi" w:cstheme="minorHAnsi"/>
          <w:szCs w:val="24"/>
        </w:rPr>
      </w:pPr>
      <w:r>
        <w:rPr>
          <w:rFonts w:asciiTheme="minorHAnsi" w:hAnsiTheme="minorHAnsi" w:cstheme="minorHAnsi"/>
          <w:szCs w:val="24"/>
        </w:rPr>
        <w:t>Ensures confidentiality and security within the examination process is compliant with and managed according to JCQ and awarding body regulations, guidance and instructions including:</w:t>
      </w:r>
    </w:p>
    <w:p w:rsidR="00EF64F8" w:rsidRDefault="005438E1">
      <w:pPr>
        <w:pStyle w:val="ListParagraph"/>
        <w:numPr>
          <w:ilvl w:val="1"/>
          <w:numId w:val="9"/>
        </w:numPr>
        <w:spacing w:line="276" w:lineRule="auto"/>
        <w:rPr>
          <w:rFonts w:asciiTheme="minorHAnsi" w:hAnsiTheme="minorHAnsi" w:cstheme="minorHAnsi"/>
          <w:szCs w:val="24"/>
        </w:rPr>
      </w:pPr>
      <w:r>
        <w:rPr>
          <w:rFonts w:asciiTheme="minorHAnsi" w:hAnsiTheme="minorHAnsi" w:cstheme="minorHAnsi"/>
          <w:szCs w:val="24"/>
        </w:rPr>
        <w:t xml:space="preserve">the </w:t>
      </w:r>
      <w:r>
        <w:rPr>
          <w:rFonts w:asciiTheme="minorHAnsi" w:hAnsiTheme="minorHAnsi" w:cstheme="minorHAnsi"/>
          <w:bCs/>
          <w:szCs w:val="24"/>
        </w:rPr>
        <w:t>location of the centre’s secure storage facility in a secure room solely assigned to examinations for the purpose of administering secure examination materials</w:t>
      </w:r>
    </w:p>
    <w:p w:rsidR="00EF64F8" w:rsidRDefault="005438E1">
      <w:pPr>
        <w:pStyle w:val="ListParagraph"/>
        <w:numPr>
          <w:ilvl w:val="1"/>
          <w:numId w:val="9"/>
        </w:numPr>
        <w:spacing w:line="276" w:lineRule="auto"/>
        <w:rPr>
          <w:rFonts w:asciiTheme="minorHAnsi" w:hAnsiTheme="minorHAnsi" w:cstheme="minorHAnsi"/>
          <w:szCs w:val="24"/>
        </w:rPr>
      </w:pPr>
      <w:r>
        <w:rPr>
          <w:rFonts w:asciiTheme="minorHAnsi" w:hAnsiTheme="minorHAnsi" w:cstheme="minorHAnsi"/>
          <w:szCs w:val="24"/>
        </w:rPr>
        <w:t>appropriate arrangements are in place to ensure that confidential materials are only delivered to authorised members of centre staff</w:t>
      </w:r>
    </w:p>
    <w:p w:rsidR="00EF64F8" w:rsidRDefault="005438E1">
      <w:pPr>
        <w:pStyle w:val="ListParagraph"/>
        <w:numPr>
          <w:ilvl w:val="1"/>
          <w:numId w:val="9"/>
        </w:numPr>
        <w:spacing w:line="276" w:lineRule="auto"/>
        <w:rPr>
          <w:rFonts w:asciiTheme="minorHAnsi" w:hAnsiTheme="minorHAnsi" w:cstheme="minorHAnsi"/>
          <w:szCs w:val="24"/>
        </w:rPr>
      </w:pPr>
      <w:r>
        <w:rPr>
          <w:rFonts w:asciiTheme="minorHAnsi" w:hAnsiTheme="minorHAnsi" w:cstheme="minorHAnsi"/>
          <w:szCs w:val="24"/>
        </w:rPr>
        <w:t>access to the secure room and secure storage facility is restricted to the authorised 2-4 keyholders</w:t>
      </w:r>
    </w:p>
    <w:p w:rsidR="00EF64F8" w:rsidRDefault="005438E1">
      <w:pPr>
        <w:pStyle w:val="ListParagraph"/>
        <w:numPr>
          <w:ilvl w:val="1"/>
          <w:numId w:val="9"/>
        </w:numPr>
        <w:spacing w:line="276" w:lineRule="auto"/>
        <w:rPr>
          <w:rFonts w:asciiTheme="minorHAnsi" w:hAnsiTheme="minorHAnsi" w:cstheme="minorHAnsi"/>
          <w:szCs w:val="24"/>
        </w:rPr>
      </w:pPr>
      <w:r>
        <w:rPr>
          <w:rFonts w:asciiTheme="minorHAnsi" w:hAnsiTheme="minorHAnsi" w:cstheme="minorHAnsi"/>
          <w:szCs w:val="24"/>
        </w:rPr>
        <w:t xml:space="preserve">the relevant </w:t>
      </w:r>
      <w:r>
        <w:rPr>
          <w:rFonts w:asciiTheme="minorHAnsi" w:hAnsiTheme="minorHAnsi" w:cstheme="minorHAnsi"/>
          <w:bCs/>
          <w:szCs w:val="24"/>
        </w:rPr>
        <w:t xml:space="preserve">awarding body is immediately informed if the security of question papers or confidential supporting instructions is put at risk </w:t>
      </w:r>
    </w:p>
    <w:p w:rsidR="00EF64F8" w:rsidRDefault="005438E1">
      <w:pPr>
        <w:pStyle w:val="ListParagraph"/>
        <w:numPr>
          <w:ilvl w:val="1"/>
          <w:numId w:val="9"/>
        </w:numPr>
        <w:spacing w:line="276" w:lineRule="auto"/>
        <w:rPr>
          <w:rFonts w:asciiTheme="minorHAnsi" w:hAnsiTheme="minorHAnsi" w:cstheme="minorHAnsi"/>
          <w:szCs w:val="24"/>
        </w:rPr>
      </w:pPr>
      <w:r>
        <w:rPr>
          <w:rFonts w:asciiTheme="minorHAnsi" w:hAnsiTheme="minorHAnsi" w:cstheme="minorHAnsi"/>
          <w:szCs w:val="24"/>
        </w:rPr>
        <w:t>that arrangements are in place to check that the correct question paper packets are opened by authorised members of centre staff</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Ensures risks to the exam process are assessed and appropriate risk management processes/contingency plans are in place (that allows the HoC to act immediately in the event of an emergency or staff absence) </w:t>
      </w:r>
    </w:p>
    <w:p w:rsidR="00EF64F8" w:rsidRDefault="00EF64F8">
      <w:pPr>
        <w:spacing w:line="276" w:lineRule="auto"/>
        <w:rPr>
          <w:rFonts w:asciiTheme="minorHAnsi" w:hAnsiTheme="minorHAnsi" w:cstheme="minorHAnsi"/>
          <w:sz w:val="12"/>
          <w:szCs w:val="12"/>
        </w:rPr>
      </w:pP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the following policies and procedures are in place, and are available to see on the school website</w:t>
      </w:r>
    </w:p>
    <w:p w:rsidR="00EF64F8" w:rsidRDefault="005438E1">
      <w:pPr>
        <w:keepNext/>
        <w:numPr>
          <w:ilvl w:val="1"/>
          <w:numId w:val="4"/>
        </w:numPr>
        <w:spacing w:before="120" w:after="120" w:line="276" w:lineRule="auto"/>
        <w:outlineLvl w:val="1"/>
        <w:rPr>
          <w:rFonts w:asciiTheme="minorHAnsi" w:eastAsia="Times New Roman" w:hAnsiTheme="minorHAnsi" w:cstheme="minorHAnsi"/>
          <w:b/>
          <w:color w:val="FF0000"/>
          <w:sz w:val="24"/>
          <w:szCs w:val="24"/>
        </w:rPr>
      </w:pPr>
      <w:bookmarkStart w:id="2" w:name="_Toc130806525"/>
      <w:r>
        <w:rPr>
          <w:rFonts w:asciiTheme="minorHAnsi" w:eastAsia="Times New Roman" w:hAnsiTheme="minorHAnsi" w:cstheme="minorHAnsi"/>
          <w:b/>
          <w:color w:val="FF0000"/>
          <w:sz w:val="24"/>
          <w:szCs w:val="24"/>
        </w:rPr>
        <w:t>Internal appeals procedures</w:t>
      </w:r>
      <w:bookmarkEnd w:id="2"/>
    </w:p>
    <w:p w:rsidR="00EF64F8" w:rsidRDefault="005438E1">
      <w:pPr>
        <w:keepNext/>
        <w:numPr>
          <w:ilvl w:val="1"/>
          <w:numId w:val="4"/>
        </w:numPr>
        <w:spacing w:before="120" w:after="120" w:line="276" w:lineRule="auto"/>
        <w:outlineLvl w:val="1"/>
        <w:rPr>
          <w:rFonts w:asciiTheme="minorHAnsi" w:eastAsia="Times New Roman" w:hAnsiTheme="minorHAnsi" w:cstheme="minorHAnsi"/>
          <w:b/>
          <w:color w:val="FF0000"/>
          <w:sz w:val="24"/>
          <w:szCs w:val="24"/>
        </w:rPr>
      </w:pPr>
      <w:bookmarkStart w:id="3" w:name="_Toc130806526"/>
      <w:r>
        <w:rPr>
          <w:rFonts w:asciiTheme="minorHAnsi" w:eastAsia="Times New Roman" w:hAnsiTheme="minorHAnsi" w:cstheme="minorHAnsi"/>
          <w:b/>
          <w:color w:val="FF0000"/>
          <w:sz w:val="24"/>
          <w:szCs w:val="24"/>
        </w:rPr>
        <w:t>NEA Policy</w:t>
      </w:r>
      <w:bookmarkEnd w:id="3"/>
    </w:p>
    <w:p w:rsidR="00EF64F8" w:rsidRDefault="005438E1">
      <w:pPr>
        <w:keepNext/>
        <w:numPr>
          <w:ilvl w:val="1"/>
          <w:numId w:val="4"/>
        </w:numPr>
        <w:spacing w:before="120" w:after="120" w:line="276" w:lineRule="auto"/>
        <w:outlineLvl w:val="1"/>
        <w:rPr>
          <w:rFonts w:asciiTheme="minorHAnsi" w:eastAsia="Times New Roman" w:hAnsiTheme="minorHAnsi" w:cstheme="minorHAnsi"/>
          <w:b/>
          <w:color w:val="FF0000"/>
          <w:sz w:val="24"/>
          <w:szCs w:val="24"/>
        </w:rPr>
      </w:pPr>
      <w:bookmarkStart w:id="4" w:name="_Toc130806527"/>
      <w:r>
        <w:rPr>
          <w:rFonts w:asciiTheme="minorHAnsi" w:eastAsia="Times New Roman" w:hAnsiTheme="minorHAnsi" w:cstheme="minorHAnsi"/>
          <w:b/>
          <w:color w:val="FF0000"/>
          <w:sz w:val="24"/>
          <w:szCs w:val="24"/>
        </w:rPr>
        <w:t>Exam Policy</w:t>
      </w:r>
      <w:bookmarkEnd w:id="4"/>
    </w:p>
    <w:p w:rsidR="00EF64F8" w:rsidRDefault="00AC08A1">
      <w:pPr>
        <w:keepNext/>
        <w:numPr>
          <w:ilvl w:val="1"/>
          <w:numId w:val="4"/>
        </w:numPr>
        <w:spacing w:before="120" w:after="120" w:line="276" w:lineRule="auto"/>
        <w:outlineLvl w:val="1"/>
        <w:rPr>
          <w:rFonts w:asciiTheme="minorHAnsi" w:eastAsia="Times New Roman" w:hAnsiTheme="minorHAnsi" w:cstheme="minorHAnsi"/>
          <w:b/>
          <w:color w:val="FF0000"/>
          <w:sz w:val="24"/>
          <w:szCs w:val="24"/>
        </w:rPr>
      </w:pPr>
      <w:r>
        <w:rPr>
          <w:rFonts w:asciiTheme="minorHAnsi" w:eastAsia="Times New Roman" w:hAnsiTheme="minorHAnsi" w:cstheme="minorHAnsi"/>
          <w:b/>
          <w:color w:val="FF0000"/>
          <w:sz w:val="24"/>
          <w:szCs w:val="24"/>
        </w:rPr>
        <w:t>Malpactice Policy</w:t>
      </w:r>
    </w:p>
    <w:p w:rsidR="00EF64F8" w:rsidRDefault="005438E1">
      <w:pPr>
        <w:keepNext/>
        <w:numPr>
          <w:ilvl w:val="1"/>
          <w:numId w:val="4"/>
        </w:numPr>
        <w:spacing w:before="120" w:after="120" w:line="276" w:lineRule="auto"/>
        <w:outlineLvl w:val="1"/>
        <w:rPr>
          <w:rFonts w:asciiTheme="minorHAnsi" w:eastAsia="Times New Roman" w:hAnsiTheme="minorHAnsi" w:cstheme="minorHAnsi"/>
          <w:b/>
          <w:color w:val="FF0000"/>
          <w:sz w:val="24"/>
          <w:szCs w:val="24"/>
        </w:rPr>
      </w:pPr>
      <w:bookmarkStart w:id="5" w:name="_Toc130806529"/>
      <w:r>
        <w:rPr>
          <w:rFonts w:asciiTheme="minorHAnsi" w:eastAsia="Times New Roman" w:hAnsiTheme="minorHAnsi" w:cstheme="minorHAnsi"/>
          <w:b/>
          <w:color w:val="FF0000"/>
          <w:sz w:val="24"/>
          <w:szCs w:val="24"/>
        </w:rPr>
        <w:t>Complaints and appeals procedure</w:t>
      </w:r>
      <w:bookmarkEnd w:id="5"/>
    </w:p>
    <w:p w:rsidR="00EF64F8" w:rsidRDefault="005438E1">
      <w:pPr>
        <w:keepNext/>
        <w:numPr>
          <w:ilvl w:val="1"/>
          <w:numId w:val="4"/>
        </w:numPr>
        <w:spacing w:before="120" w:after="120" w:line="276" w:lineRule="auto"/>
        <w:outlineLvl w:val="1"/>
        <w:rPr>
          <w:rFonts w:asciiTheme="minorHAnsi" w:eastAsia="Times New Roman" w:hAnsiTheme="minorHAnsi" w:cstheme="minorHAnsi"/>
          <w:b/>
          <w:color w:val="FF0000"/>
          <w:sz w:val="24"/>
          <w:szCs w:val="24"/>
        </w:rPr>
      </w:pPr>
      <w:bookmarkStart w:id="6" w:name="_Toc130806530"/>
      <w:r>
        <w:rPr>
          <w:rFonts w:asciiTheme="minorHAnsi" w:eastAsia="Times New Roman" w:hAnsiTheme="minorHAnsi" w:cstheme="minorHAnsi"/>
          <w:b/>
          <w:color w:val="FF0000"/>
          <w:sz w:val="24"/>
          <w:szCs w:val="24"/>
        </w:rPr>
        <w:t>Child protection/safeguarding policy</w:t>
      </w:r>
      <w:bookmarkEnd w:id="6"/>
    </w:p>
    <w:p w:rsidR="00EF64F8" w:rsidRDefault="00AC08A1">
      <w:pPr>
        <w:keepNext/>
        <w:numPr>
          <w:ilvl w:val="1"/>
          <w:numId w:val="4"/>
        </w:numPr>
        <w:spacing w:before="120" w:after="120" w:line="276" w:lineRule="auto"/>
        <w:outlineLvl w:val="1"/>
        <w:rPr>
          <w:rFonts w:asciiTheme="minorHAnsi" w:eastAsia="Times New Roman" w:hAnsiTheme="minorHAnsi" w:cstheme="minorHAnsi"/>
          <w:b/>
          <w:color w:val="FF0000"/>
          <w:sz w:val="24"/>
          <w:szCs w:val="24"/>
        </w:rPr>
      </w:pPr>
      <w:r>
        <w:rPr>
          <w:rFonts w:asciiTheme="minorHAnsi" w:eastAsia="Times New Roman" w:hAnsiTheme="minorHAnsi" w:cstheme="minorHAnsi"/>
          <w:b/>
          <w:color w:val="FF0000"/>
          <w:sz w:val="24"/>
          <w:szCs w:val="24"/>
        </w:rPr>
        <w:t>Conflicts of Interest</w:t>
      </w:r>
    </w:p>
    <w:p w:rsidR="00EF64F8" w:rsidRDefault="005438E1">
      <w:pPr>
        <w:keepNext/>
        <w:numPr>
          <w:ilvl w:val="1"/>
          <w:numId w:val="4"/>
        </w:numPr>
        <w:spacing w:before="120" w:after="120" w:line="276" w:lineRule="auto"/>
        <w:outlineLvl w:val="1"/>
        <w:rPr>
          <w:rFonts w:asciiTheme="minorHAnsi" w:eastAsia="Times New Roman" w:hAnsiTheme="minorHAnsi" w:cstheme="minorHAnsi"/>
          <w:b/>
          <w:color w:val="FF0000"/>
          <w:sz w:val="24"/>
          <w:szCs w:val="24"/>
        </w:rPr>
      </w:pPr>
      <w:bookmarkStart w:id="7" w:name="_Toc130806532"/>
      <w:r>
        <w:rPr>
          <w:rFonts w:asciiTheme="minorHAnsi" w:eastAsia="Times New Roman" w:hAnsiTheme="minorHAnsi" w:cstheme="minorHAnsi"/>
          <w:b/>
          <w:color w:val="FF0000"/>
          <w:sz w:val="24"/>
          <w:szCs w:val="24"/>
        </w:rPr>
        <w:t>Emergency Evacuation</w:t>
      </w:r>
      <w:bookmarkEnd w:id="7"/>
    </w:p>
    <w:p w:rsidR="00AC08A1" w:rsidRDefault="00AC08A1">
      <w:pPr>
        <w:keepNext/>
        <w:numPr>
          <w:ilvl w:val="1"/>
          <w:numId w:val="4"/>
        </w:numPr>
        <w:spacing w:before="120" w:after="120" w:line="276" w:lineRule="auto"/>
        <w:outlineLvl w:val="1"/>
        <w:rPr>
          <w:rFonts w:asciiTheme="minorHAnsi" w:eastAsia="Times New Roman" w:hAnsiTheme="minorHAnsi" w:cstheme="minorHAnsi"/>
          <w:b/>
          <w:color w:val="FF0000"/>
          <w:sz w:val="24"/>
          <w:szCs w:val="24"/>
        </w:rPr>
      </w:pPr>
      <w:r>
        <w:rPr>
          <w:rFonts w:asciiTheme="minorHAnsi" w:eastAsia="Times New Roman" w:hAnsiTheme="minorHAnsi" w:cstheme="minorHAnsi"/>
          <w:b/>
          <w:color w:val="FF0000"/>
          <w:sz w:val="24"/>
          <w:szCs w:val="24"/>
        </w:rPr>
        <w:t>Data protection</w:t>
      </w:r>
    </w:p>
    <w:p w:rsidR="00EF64F8" w:rsidRDefault="005438E1">
      <w:pPr>
        <w:keepNext/>
        <w:numPr>
          <w:ilvl w:val="1"/>
          <w:numId w:val="4"/>
        </w:numPr>
        <w:spacing w:before="120" w:after="120" w:line="276" w:lineRule="auto"/>
        <w:outlineLvl w:val="1"/>
        <w:rPr>
          <w:rFonts w:asciiTheme="minorHAnsi" w:eastAsia="Times New Roman" w:hAnsiTheme="minorHAnsi" w:cstheme="minorHAnsi"/>
          <w:b/>
          <w:color w:val="FF0000"/>
          <w:sz w:val="24"/>
          <w:szCs w:val="24"/>
        </w:rPr>
      </w:pPr>
      <w:bookmarkStart w:id="8" w:name="_Toc130806533"/>
      <w:r>
        <w:rPr>
          <w:rFonts w:asciiTheme="minorHAnsi" w:eastAsia="Times New Roman" w:hAnsiTheme="minorHAnsi" w:cstheme="minorHAnsi"/>
          <w:b/>
          <w:color w:val="FF0000"/>
          <w:sz w:val="24"/>
          <w:szCs w:val="24"/>
        </w:rPr>
        <w:t>Access arrangements policy</w:t>
      </w:r>
      <w:bookmarkEnd w:id="8"/>
    </w:p>
    <w:p w:rsidR="00EF64F8" w:rsidRDefault="005438E1">
      <w:pPr>
        <w:keepNext/>
        <w:numPr>
          <w:ilvl w:val="1"/>
          <w:numId w:val="4"/>
        </w:numPr>
        <w:spacing w:before="120" w:after="120" w:line="276" w:lineRule="auto"/>
        <w:outlineLvl w:val="1"/>
        <w:rPr>
          <w:rFonts w:asciiTheme="minorHAnsi" w:eastAsia="Times New Roman" w:hAnsiTheme="minorHAnsi" w:cstheme="minorHAnsi"/>
          <w:b/>
          <w:color w:val="FF0000"/>
          <w:sz w:val="24"/>
          <w:szCs w:val="24"/>
        </w:rPr>
      </w:pPr>
      <w:bookmarkStart w:id="9" w:name="_Toc130806534"/>
      <w:r>
        <w:rPr>
          <w:rFonts w:asciiTheme="minorHAnsi" w:eastAsia="Times New Roman" w:hAnsiTheme="minorHAnsi" w:cstheme="minorHAnsi"/>
          <w:b/>
          <w:color w:val="FF0000"/>
          <w:sz w:val="24"/>
          <w:szCs w:val="24"/>
        </w:rPr>
        <w:t>Escalation process/Contingency Plan</w:t>
      </w:r>
      <w:bookmarkEnd w:id="9"/>
    </w:p>
    <w:p w:rsidR="00EF64F8" w:rsidRDefault="005438E1">
      <w:pPr>
        <w:keepNext/>
        <w:numPr>
          <w:ilvl w:val="0"/>
          <w:numId w:val="1"/>
        </w:numPr>
        <w:spacing w:before="120" w:after="60" w:line="276" w:lineRule="auto"/>
        <w:outlineLvl w:val="3"/>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Ensures staff are only entered for qualifications through the centre as a last resort where entry through another centre is not available</w:t>
      </w:r>
    </w:p>
    <w:p w:rsidR="00EF64F8" w:rsidRDefault="005438E1">
      <w:pPr>
        <w:pStyle w:val="ListParagraph"/>
        <w:numPr>
          <w:ilvl w:val="0"/>
          <w:numId w:val="1"/>
        </w:numPr>
        <w:autoSpaceDE w:val="0"/>
        <w:autoSpaceDN w:val="0"/>
        <w:adjustRightInd w:val="0"/>
        <w:spacing w:after="0" w:line="276" w:lineRule="auto"/>
        <w:rPr>
          <w:rFonts w:asciiTheme="minorHAnsi" w:hAnsiTheme="minorHAnsi" w:cstheme="minorHAnsi"/>
          <w:color w:val="000000"/>
          <w:sz w:val="24"/>
          <w:szCs w:val="24"/>
        </w:rPr>
      </w:pPr>
      <w:r>
        <w:rPr>
          <w:rFonts w:asciiTheme="minorHAnsi" w:hAnsiTheme="minorHAnsi" w:cstheme="minorHAnsi"/>
          <w:bCs/>
          <w:color w:val="000000"/>
          <w:sz w:val="24"/>
          <w:szCs w:val="24"/>
        </w:rPr>
        <w:t>Ensures the relevant awarding bodies are informed of any declaration/conflict of interest where a candidate is being taught, prepared, entered or sitting exams where a relevant member of centre staff has a personal connection to the candidate</w:t>
      </w:r>
    </w:p>
    <w:p w:rsidR="00EF64F8" w:rsidRDefault="005438E1">
      <w:pPr>
        <w:pStyle w:val="ListParagraph"/>
        <w:numPr>
          <w:ilvl w:val="0"/>
          <w:numId w:val="1"/>
        </w:numPr>
        <w:autoSpaceDE w:val="0"/>
        <w:autoSpaceDN w:val="0"/>
        <w:adjustRightInd w:val="0"/>
        <w:spacing w:after="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Ensures other relevant centre staff where they may be involved in the receipt and dispatch of confidential exam materials are briefed on the requirements for maintaining the integrity and confidentiality of the exam materials</w:t>
      </w:r>
    </w:p>
    <w:p w:rsidR="00EF64F8" w:rsidRDefault="005438E1">
      <w:pPr>
        <w:numPr>
          <w:ilvl w:val="0"/>
          <w:numId w:val="1"/>
        </w:numPr>
        <w:autoSpaceDE w:val="0"/>
        <w:autoSpaceDN w:val="0"/>
        <w:adjustRightInd w:val="0"/>
        <w:spacing w:before="120" w:after="0"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Ensures members of centre staff do </w:t>
      </w:r>
      <w:r>
        <w:rPr>
          <w:rFonts w:asciiTheme="minorHAnsi" w:hAnsiTheme="minorHAnsi" w:cstheme="minorHAnsi"/>
          <w:b/>
          <w:sz w:val="24"/>
          <w:szCs w:val="24"/>
        </w:rPr>
        <w:t xml:space="preserve">not </w:t>
      </w:r>
      <w:r>
        <w:rPr>
          <w:rFonts w:asciiTheme="minorHAnsi" w:hAnsiTheme="minorHAnsi" w:cstheme="minorHAnsi"/>
          <w:sz w:val="24"/>
          <w:szCs w:val="24"/>
        </w:rPr>
        <w:t>forward e-mails and letters from awarding body or JCQ personnel without prior consent to third parties or upload such correspondence onto social media sites and applications</w:t>
      </w:r>
    </w:p>
    <w:p w:rsidR="00EF64F8" w:rsidRDefault="005438E1">
      <w:pPr>
        <w:numPr>
          <w:ilvl w:val="0"/>
          <w:numId w:val="1"/>
        </w:numPr>
        <w:autoSpaceDE w:val="0"/>
        <w:autoSpaceDN w:val="0"/>
        <w:adjustRightInd w:val="0"/>
        <w:spacing w:after="0" w:line="276"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Ensures members of centre staff do </w:t>
      </w:r>
      <w:r>
        <w:rPr>
          <w:rFonts w:asciiTheme="minorHAnsi" w:hAnsiTheme="minorHAnsi" w:cstheme="minorHAnsi"/>
          <w:b/>
          <w:sz w:val="24"/>
          <w:szCs w:val="24"/>
        </w:rPr>
        <w:t xml:space="preserve">not </w:t>
      </w:r>
      <w:r>
        <w:rPr>
          <w:rFonts w:asciiTheme="minorHAnsi" w:hAnsiTheme="minorHAnsi" w:cstheme="minorHAnsi"/>
          <w:sz w:val="24"/>
          <w:szCs w:val="24"/>
        </w:rPr>
        <w:t>advise parents/candidates to contact awarding bodies/JCQ directly, nor provide them with addresses/email addresses of awarding body examining/assessment or JCQ personnel</w:t>
      </w:r>
    </w:p>
    <w:p w:rsidR="00EF64F8" w:rsidRDefault="00EF64F8">
      <w:pPr>
        <w:autoSpaceDE w:val="0"/>
        <w:autoSpaceDN w:val="0"/>
        <w:adjustRightInd w:val="0"/>
        <w:spacing w:after="0" w:line="276" w:lineRule="auto"/>
        <w:ind w:left="720"/>
        <w:contextualSpacing/>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 xml:space="preserve">Exams officer </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Understands the contents of annually updated JCQ publications including:</w:t>
      </w:r>
    </w:p>
    <w:p w:rsidR="00EF64F8" w:rsidRDefault="00AC08A1">
      <w:pPr>
        <w:numPr>
          <w:ilvl w:val="1"/>
          <w:numId w:val="2"/>
        </w:numPr>
        <w:spacing w:line="276" w:lineRule="auto"/>
        <w:contextualSpacing/>
        <w:rPr>
          <w:rFonts w:asciiTheme="minorHAnsi" w:hAnsiTheme="minorHAnsi" w:cstheme="minorHAnsi"/>
          <w:i/>
          <w:color w:val="0070C0"/>
          <w:sz w:val="24"/>
          <w:szCs w:val="24"/>
          <w:u w:val="single"/>
        </w:rPr>
      </w:pPr>
      <w:hyperlink r:id="rId16" w:history="1">
        <w:r w:rsidR="005438E1">
          <w:rPr>
            <w:rFonts w:asciiTheme="minorHAnsi" w:hAnsiTheme="minorHAnsi" w:cstheme="minorHAnsi"/>
            <w:i/>
            <w:color w:val="0070C0"/>
            <w:sz w:val="24"/>
            <w:szCs w:val="24"/>
            <w:u w:val="single"/>
          </w:rPr>
          <w:t>General regulations for approved centres</w:t>
        </w:r>
      </w:hyperlink>
    </w:p>
    <w:p w:rsidR="00EF64F8" w:rsidRDefault="00AC08A1">
      <w:pPr>
        <w:numPr>
          <w:ilvl w:val="1"/>
          <w:numId w:val="2"/>
        </w:numPr>
        <w:spacing w:line="276" w:lineRule="auto"/>
        <w:contextualSpacing/>
        <w:rPr>
          <w:rFonts w:asciiTheme="minorHAnsi" w:hAnsiTheme="minorHAnsi" w:cstheme="minorHAnsi"/>
          <w:i/>
          <w:color w:val="0070C0"/>
          <w:sz w:val="24"/>
          <w:szCs w:val="24"/>
          <w:u w:val="single"/>
        </w:rPr>
      </w:pPr>
      <w:hyperlink r:id="rId17" w:history="1">
        <w:r w:rsidR="005438E1">
          <w:rPr>
            <w:rFonts w:asciiTheme="minorHAnsi" w:hAnsiTheme="minorHAnsi" w:cstheme="minorHAnsi"/>
            <w:i/>
            <w:color w:val="0070C0"/>
            <w:sz w:val="24"/>
            <w:szCs w:val="24"/>
            <w:u w:val="single"/>
          </w:rPr>
          <w:t>Instructions for conducting examinations</w:t>
        </w:r>
      </w:hyperlink>
    </w:p>
    <w:p w:rsidR="00EF64F8" w:rsidRDefault="00AC08A1">
      <w:pPr>
        <w:numPr>
          <w:ilvl w:val="1"/>
          <w:numId w:val="2"/>
        </w:numPr>
        <w:spacing w:line="276" w:lineRule="auto"/>
        <w:contextualSpacing/>
        <w:rPr>
          <w:rFonts w:asciiTheme="minorHAnsi" w:hAnsiTheme="minorHAnsi" w:cstheme="minorHAnsi"/>
          <w:i/>
          <w:color w:val="0070C0"/>
          <w:sz w:val="24"/>
          <w:szCs w:val="24"/>
          <w:u w:val="single"/>
        </w:rPr>
      </w:pPr>
      <w:hyperlink r:id="rId18" w:history="1">
        <w:r w:rsidR="005438E1">
          <w:rPr>
            <w:rFonts w:asciiTheme="minorHAnsi" w:hAnsiTheme="minorHAnsi" w:cstheme="minorHAnsi"/>
            <w:i/>
            <w:color w:val="0070C0"/>
            <w:sz w:val="24"/>
            <w:szCs w:val="24"/>
            <w:u w:val="single"/>
          </w:rPr>
          <w:t>Suspected Malpractice in Examinations and Assessments</w:t>
        </w:r>
      </w:hyperlink>
    </w:p>
    <w:p w:rsidR="00EF64F8" w:rsidRDefault="00AC08A1">
      <w:pPr>
        <w:numPr>
          <w:ilvl w:val="1"/>
          <w:numId w:val="2"/>
        </w:numPr>
        <w:spacing w:line="276" w:lineRule="auto"/>
        <w:contextualSpacing/>
        <w:rPr>
          <w:rFonts w:ascii="Rockwell" w:hAnsi="Rockwell"/>
          <w:i/>
          <w:color w:val="0070C0"/>
          <w:sz w:val="24"/>
          <w:u w:val="single"/>
        </w:rPr>
      </w:pPr>
      <w:hyperlink r:id="rId19" w:history="1">
        <w:r w:rsidR="005438E1">
          <w:rPr>
            <w:rFonts w:asciiTheme="minorHAnsi" w:hAnsiTheme="minorHAnsi" w:cstheme="minorHAnsi"/>
            <w:i/>
            <w:color w:val="0070C0"/>
            <w:sz w:val="24"/>
            <w:szCs w:val="24"/>
            <w:u w:val="single"/>
          </w:rPr>
          <w:t>Post-results services</w:t>
        </w:r>
      </w:hyperlink>
      <w:r w:rsidR="005438E1">
        <w:rPr>
          <w:rFonts w:asciiTheme="minorHAnsi" w:hAnsiTheme="minorHAnsi" w:cstheme="minorHAnsi"/>
          <w:i/>
          <w:color w:val="0070C0"/>
          <w:sz w:val="24"/>
          <w:szCs w:val="24"/>
          <w:u w:val="single"/>
        </w:rPr>
        <w:t xml:space="preserve"> (PRS)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Is familiar with the contents of annually updated information from awarding bodies on administrative procedures, key tasks, key dates and deadlines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key tasks are undertaken and key dates and deadlines met</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Recruits, trains and deploys a team of internal/external invigilators and keeps a record of the training provided to invigilators for the required period</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all centre staff involved in facilitating access arrangements, examination administation and invigilation, receive rigorous training of the JCQ current regulations.  Furthermore, must ensure all relevant centre staff attend an annual invigilation meeting.</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awarding bodies are notified before the associated entries are submitted, where a candidate is being taught and prepared for examinations and assessments by a relative or where a relative of exams office staff is being entered for examinations and assessments</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Senior leaders (SLT)</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Are familiar with the contents, refer to and direct relevant centre staff to annually updated JCQ publications including:</w:t>
      </w:r>
    </w:p>
    <w:p w:rsidR="00EF64F8" w:rsidRDefault="00AC08A1">
      <w:pPr>
        <w:numPr>
          <w:ilvl w:val="1"/>
          <w:numId w:val="2"/>
        </w:numPr>
        <w:spacing w:line="276" w:lineRule="auto"/>
        <w:contextualSpacing/>
        <w:rPr>
          <w:rFonts w:asciiTheme="minorHAnsi" w:hAnsiTheme="minorHAnsi" w:cstheme="minorHAnsi"/>
          <w:i/>
          <w:color w:val="0070C0"/>
          <w:sz w:val="24"/>
          <w:szCs w:val="24"/>
          <w:u w:val="single"/>
        </w:rPr>
      </w:pPr>
      <w:hyperlink r:id="rId20" w:history="1">
        <w:r w:rsidR="005438E1">
          <w:rPr>
            <w:rFonts w:asciiTheme="minorHAnsi" w:hAnsiTheme="minorHAnsi" w:cstheme="minorHAnsi"/>
            <w:i/>
            <w:color w:val="0070C0"/>
            <w:sz w:val="24"/>
            <w:szCs w:val="24"/>
            <w:u w:val="single"/>
          </w:rPr>
          <w:t>General regulations for approved centres</w:t>
        </w:r>
      </w:hyperlink>
    </w:p>
    <w:p w:rsidR="00EF64F8" w:rsidRDefault="00AC08A1">
      <w:pPr>
        <w:numPr>
          <w:ilvl w:val="1"/>
          <w:numId w:val="2"/>
        </w:numPr>
        <w:spacing w:line="276" w:lineRule="auto"/>
        <w:contextualSpacing/>
        <w:rPr>
          <w:rFonts w:asciiTheme="minorHAnsi" w:hAnsiTheme="minorHAnsi" w:cstheme="minorHAnsi"/>
          <w:i/>
          <w:color w:val="0070C0"/>
          <w:sz w:val="24"/>
          <w:szCs w:val="24"/>
          <w:u w:val="single"/>
        </w:rPr>
      </w:pPr>
      <w:hyperlink r:id="rId21" w:history="1">
        <w:r w:rsidR="005438E1">
          <w:rPr>
            <w:rFonts w:asciiTheme="minorHAnsi" w:hAnsiTheme="minorHAnsi" w:cstheme="minorHAnsi"/>
            <w:i/>
            <w:color w:val="0070C0"/>
            <w:sz w:val="24"/>
            <w:szCs w:val="24"/>
            <w:u w:val="single"/>
          </w:rPr>
          <w:t>Instructions for conducting examinations</w:t>
        </w:r>
      </w:hyperlink>
    </w:p>
    <w:p w:rsidR="00EF64F8" w:rsidRDefault="00AC08A1">
      <w:pPr>
        <w:numPr>
          <w:ilvl w:val="1"/>
          <w:numId w:val="2"/>
        </w:numPr>
        <w:spacing w:line="276" w:lineRule="auto"/>
        <w:contextualSpacing/>
        <w:rPr>
          <w:rFonts w:asciiTheme="minorHAnsi" w:hAnsiTheme="minorHAnsi" w:cstheme="minorHAnsi"/>
          <w:i/>
          <w:color w:val="0070C0"/>
          <w:sz w:val="24"/>
          <w:szCs w:val="24"/>
          <w:u w:val="single"/>
        </w:rPr>
      </w:pPr>
      <w:hyperlink r:id="rId22" w:history="1">
        <w:r w:rsidR="005438E1">
          <w:rPr>
            <w:rFonts w:asciiTheme="minorHAnsi" w:hAnsiTheme="minorHAnsi" w:cstheme="minorHAnsi"/>
            <w:i/>
            <w:color w:val="0070C0"/>
            <w:sz w:val="24"/>
            <w:szCs w:val="24"/>
            <w:u w:val="single"/>
          </w:rPr>
          <w:t>Access Arrangements and Reasonable Adjustments</w:t>
        </w:r>
      </w:hyperlink>
    </w:p>
    <w:p w:rsidR="00EF64F8" w:rsidRDefault="00AC08A1">
      <w:pPr>
        <w:numPr>
          <w:ilvl w:val="1"/>
          <w:numId w:val="2"/>
        </w:numPr>
        <w:spacing w:line="276" w:lineRule="auto"/>
        <w:contextualSpacing/>
        <w:rPr>
          <w:rFonts w:asciiTheme="minorHAnsi" w:hAnsiTheme="minorHAnsi" w:cstheme="minorHAnsi"/>
          <w:i/>
          <w:color w:val="0070C0"/>
          <w:sz w:val="24"/>
          <w:szCs w:val="24"/>
          <w:u w:val="single"/>
        </w:rPr>
      </w:pPr>
      <w:hyperlink r:id="rId23" w:history="1">
        <w:r w:rsidR="005438E1">
          <w:rPr>
            <w:rFonts w:asciiTheme="minorHAnsi" w:hAnsiTheme="minorHAnsi" w:cstheme="minorHAnsi"/>
            <w:i/>
            <w:color w:val="0070C0"/>
            <w:sz w:val="24"/>
            <w:szCs w:val="24"/>
            <w:u w:val="single"/>
          </w:rPr>
          <w:t>Suspected Malpractice in Examinations and Assessments</w:t>
        </w:r>
      </w:hyperlink>
    </w:p>
    <w:p w:rsidR="00EF64F8" w:rsidRDefault="00AC08A1">
      <w:pPr>
        <w:numPr>
          <w:ilvl w:val="1"/>
          <w:numId w:val="2"/>
        </w:numPr>
        <w:spacing w:line="276" w:lineRule="auto"/>
        <w:contextualSpacing/>
        <w:rPr>
          <w:rFonts w:asciiTheme="minorHAnsi" w:hAnsiTheme="minorHAnsi" w:cstheme="minorHAnsi"/>
          <w:i/>
          <w:color w:val="0070C0"/>
          <w:sz w:val="24"/>
          <w:szCs w:val="24"/>
          <w:u w:val="single"/>
        </w:rPr>
      </w:pPr>
      <w:hyperlink r:id="rId24" w:history="1">
        <w:r w:rsidR="005438E1">
          <w:rPr>
            <w:rFonts w:asciiTheme="minorHAnsi" w:hAnsiTheme="minorHAnsi" w:cstheme="minorHAnsi"/>
            <w:i/>
            <w:color w:val="0070C0"/>
            <w:sz w:val="24"/>
            <w:szCs w:val="24"/>
            <w:u w:val="single"/>
          </w:rPr>
          <w:t>Instructions for conducting non-examination assessments</w:t>
        </w:r>
      </w:hyperlink>
      <w:r w:rsidR="005438E1">
        <w:rPr>
          <w:rFonts w:asciiTheme="minorHAnsi" w:hAnsiTheme="minorHAnsi" w:cstheme="minorHAnsi"/>
          <w:i/>
          <w:color w:val="0070C0"/>
          <w:sz w:val="24"/>
          <w:szCs w:val="24"/>
          <w:u w:val="single"/>
        </w:rPr>
        <w:t xml:space="preserve"> (and the instructions for conducting coursework)</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Special educational needs co-ordinator (SENCo)</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Is familiar with the contents, refers to and directs relevant centre staff to annually updated JCQ publications including:</w:t>
      </w:r>
    </w:p>
    <w:p w:rsidR="00EF64F8" w:rsidRDefault="00AC08A1">
      <w:pPr>
        <w:numPr>
          <w:ilvl w:val="0"/>
          <w:numId w:val="1"/>
        </w:numPr>
        <w:spacing w:line="276" w:lineRule="auto"/>
        <w:contextualSpacing/>
        <w:rPr>
          <w:rFonts w:ascii="Rockwell" w:hAnsi="Rockwell"/>
          <w:sz w:val="24"/>
        </w:rPr>
      </w:pPr>
      <w:hyperlink r:id="rId25" w:history="1">
        <w:r w:rsidR="005438E1">
          <w:rPr>
            <w:rFonts w:ascii="Rockwell" w:hAnsi="Rockwell"/>
            <w:sz w:val="24"/>
          </w:rPr>
          <w:t>A</w:t>
        </w:r>
        <w:r w:rsidR="005438E1">
          <w:rPr>
            <w:rFonts w:asciiTheme="minorHAnsi" w:hAnsiTheme="minorHAnsi" w:cstheme="minorHAnsi"/>
            <w:sz w:val="24"/>
            <w:szCs w:val="24"/>
          </w:rPr>
          <w:t>ccess Arrangements and Reasonable Adjustments</w:t>
        </w:r>
      </w:hyperlink>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Leads on the access arrangements and reasonable adjustments process (referred to in this policy as ‘access arrangements’)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If not the qualified access arrangements assessor, works with the person appointed, on all matters relating to assessing candidates and the administration of the assessment process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Presents when requested by a JCQ Centre Inspector, evidence of the assessor’s qualification</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Head of department (HoD)</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teaching staff undertake key tasks, as detailed in this policy, within the exams process (exam cycle) and meet internal deadlines set by the EO and SENCo</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teaching staff keep themselves updated with awarding body teacher-specific information to confirm effective delivery of qualifications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lastRenderedPageBreak/>
        <w:t>Ensures teaching staff attend relevant awarding body training and update events</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Teaching staff</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Undertake key tasks, as detailed in this policy, within the exams process and meet internal deadlines set by the EO and SENCo</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Keep updated with awarding body teacher-specific information to confirm effective delivery of qualifications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Attend relevant awarding body training and update events</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Invigilators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Untertake rigourous training to ensure compentance and understanding of the JCQ current regulations. </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Attend an annual briefing and review session of the current regulations.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Provide information as requested on their availability to invigilate</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Sign a confidentiality and security agreement and confirm whether they have any current maladministration/malpractice sanctions applied to them.</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Reception staff</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Support the EO in the receipt and dispatch of confidential exam materials and follow the requirements for maintaining the integrity and confidentiality of the exam materials.</w:t>
      </w:r>
    </w:p>
    <w:p w:rsidR="00EF64F8" w:rsidRDefault="005438E1">
      <w:pPr>
        <w:spacing w:line="276" w:lineRule="auto"/>
        <w:rPr>
          <w:rFonts w:cs="Arial"/>
          <w:b/>
          <w:szCs w:val="24"/>
        </w:rPr>
      </w:pPr>
      <w:r>
        <w:rPr>
          <w:rFonts w:cs="Arial"/>
          <w:b/>
          <w:szCs w:val="24"/>
        </w:rPr>
        <w:t>Site staff</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Support the EO in relevant matters relating to exam rooms and resources</w:t>
      </w:r>
    </w:p>
    <w:p w:rsidR="00EF64F8" w:rsidRDefault="00EF64F8">
      <w:pPr>
        <w:spacing w:line="276" w:lineRule="auto"/>
        <w:ind w:left="720"/>
        <w:contextualSpacing/>
        <w:rPr>
          <w:rFonts w:asciiTheme="minorHAnsi" w:hAnsiTheme="minorHAnsi" w:cstheme="minorHAnsi"/>
          <w:sz w:val="24"/>
          <w:szCs w:val="24"/>
        </w:rPr>
      </w:pPr>
    </w:p>
    <w:p w:rsidR="00EF64F8" w:rsidRDefault="005438E1">
      <w:pPr>
        <w:spacing w:after="240"/>
        <w:outlineLvl w:val="0"/>
        <w:rPr>
          <w:rFonts w:asciiTheme="minorHAnsi" w:eastAsia="Times New Roman" w:hAnsiTheme="minorHAnsi" w:cstheme="minorHAnsi"/>
          <w:b/>
          <w:sz w:val="28"/>
          <w:szCs w:val="28"/>
        </w:rPr>
      </w:pPr>
      <w:bookmarkStart w:id="10" w:name="_Toc130806535"/>
      <w:r>
        <w:rPr>
          <w:rFonts w:asciiTheme="minorHAnsi" w:eastAsia="Times New Roman" w:hAnsiTheme="minorHAnsi" w:cstheme="minorHAnsi"/>
          <w:b/>
          <w:sz w:val="28"/>
          <w:szCs w:val="28"/>
        </w:rPr>
        <w:t>The exam cycle</w:t>
      </w:r>
      <w:bookmarkEnd w:id="10"/>
    </w:p>
    <w:p w:rsidR="00EF64F8" w:rsidRDefault="005438E1">
      <w:pPr>
        <w:spacing w:line="276" w:lineRule="auto"/>
        <w:rPr>
          <w:rFonts w:asciiTheme="minorHAnsi" w:hAnsiTheme="minorHAnsi" w:cstheme="minorHAnsi"/>
          <w:sz w:val="24"/>
          <w:szCs w:val="24"/>
        </w:rPr>
      </w:pPr>
      <w:r>
        <w:rPr>
          <w:rFonts w:asciiTheme="minorHAnsi" w:hAnsiTheme="minorHAnsi" w:cstheme="minorHAnsi"/>
          <w:sz w:val="24"/>
          <w:szCs w:val="24"/>
        </w:rPr>
        <w:t xml:space="preserve">The exams administration processes that needs to be undertaken for each </w:t>
      </w:r>
      <w:r>
        <w:rPr>
          <w:rFonts w:asciiTheme="minorHAnsi" w:hAnsiTheme="minorHAnsi" w:cstheme="minorHAnsi"/>
          <w:b/>
          <w:sz w:val="24"/>
          <w:szCs w:val="24"/>
        </w:rPr>
        <w:t>exam series</w:t>
      </w:r>
      <w:r>
        <w:rPr>
          <w:rFonts w:asciiTheme="minorHAnsi" w:hAnsiTheme="minorHAnsi" w:cstheme="minorHAnsi"/>
          <w:sz w:val="24"/>
          <w:szCs w:val="24"/>
        </w:rPr>
        <w:t xml:space="preserve"> is often referred to as the </w:t>
      </w:r>
      <w:r>
        <w:rPr>
          <w:rFonts w:asciiTheme="minorHAnsi" w:hAnsiTheme="minorHAnsi" w:cstheme="minorHAnsi"/>
          <w:b/>
          <w:sz w:val="24"/>
          <w:szCs w:val="24"/>
        </w:rPr>
        <w:t>exam cycle</w:t>
      </w:r>
      <w:r>
        <w:rPr>
          <w:rFonts w:asciiTheme="minorHAnsi" w:hAnsiTheme="minorHAnsi" w:cstheme="minorHAnsi"/>
          <w:sz w:val="24"/>
          <w:szCs w:val="24"/>
        </w:rPr>
        <w:t xml:space="preserve"> and relevant tasks required within this grouped into the following stages:</w:t>
      </w:r>
    </w:p>
    <w:p w:rsidR="00EF64F8" w:rsidRDefault="005438E1">
      <w:pPr>
        <w:numPr>
          <w:ilvl w:val="0"/>
          <w:numId w:val="3"/>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planning</w:t>
      </w:r>
    </w:p>
    <w:p w:rsidR="00EF64F8" w:rsidRDefault="005438E1">
      <w:pPr>
        <w:numPr>
          <w:ilvl w:val="0"/>
          <w:numId w:val="3"/>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entries</w:t>
      </w:r>
    </w:p>
    <w:p w:rsidR="00EF64F8" w:rsidRDefault="005438E1">
      <w:pPr>
        <w:numPr>
          <w:ilvl w:val="0"/>
          <w:numId w:val="3"/>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pre-exams </w:t>
      </w:r>
    </w:p>
    <w:p w:rsidR="00EF64F8" w:rsidRDefault="005438E1">
      <w:pPr>
        <w:numPr>
          <w:ilvl w:val="0"/>
          <w:numId w:val="3"/>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exam time</w:t>
      </w:r>
    </w:p>
    <w:p w:rsidR="00EF64F8" w:rsidRDefault="005438E1">
      <w:pPr>
        <w:numPr>
          <w:ilvl w:val="0"/>
          <w:numId w:val="3"/>
        </w:numPr>
        <w:spacing w:line="276" w:lineRule="auto"/>
        <w:contextualSpacing/>
        <w:rPr>
          <w:rFonts w:asciiTheme="minorHAnsi" w:hAnsiTheme="minorHAnsi" w:cstheme="minorHAnsi"/>
          <w:sz w:val="24"/>
          <w:szCs w:val="24"/>
        </w:rPr>
      </w:pPr>
      <w:r>
        <w:rPr>
          <w:rFonts w:asciiTheme="minorHAnsi" w:hAnsiTheme="minorHAnsi" w:cstheme="minorHAnsi"/>
          <w:sz w:val="24"/>
          <w:szCs w:val="24"/>
        </w:rPr>
        <w:t>results and post-results</w:t>
      </w:r>
    </w:p>
    <w:p w:rsidR="00EF64F8" w:rsidRDefault="005438E1">
      <w:pPr>
        <w:spacing w:line="276" w:lineRule="auto"/>
        <w:rPr>
          <w:rFonts w:asciiTheme="minorHAnsi" w:hAnsiTheme="minorHAnsi" w:cstheme="minorHAnsi"/>
          <w:sz w:val="24"/>
          <w:szCs w:val="24"/>
        </w:rPr>
      </w:pPr>
      <w:r>
        <w:rPr>
          <w:rFonts w:asciiTheme="minorHAnsi" w:hAnsiTheme="minorHAnsi" w:cstheme="minorHAnsi"/>
          <w:sz w:val="24"/>
          <w:szCs w:val="24"/>
        </w:rPr>
        <w:t>This policy identifies roles and responsibilities of centre staff within this cycle.</w:t>
      </w:r>
    </w:p>
    <w:p w:rsidR="00EF64F8" w:rsidRDefault="005438E1">
      <w:pPr>
        <w:keepNext/>
        <w:spacing w:before="480" w:after="240" w:line="276" w:lineRule="auto"/>
        <w:outlineLvl w:val="1"/>
        <w:rPr>
          <w:rFonts w:asciiTheme="minorHAnsi" w:eastAsia="Times New Roman" w:hAnsiTheme="minorHAnsi" w:cstheme="minorHAnsi"/>
          <w:b/>
          <w:sz w:val="24"/>
          <w:szCs w:val="24"/>
        </w:rPr>
      </w:pPr>
      <w:bookmarkStart w:id="11" w:name="_Toc130806536"/>
      <w:r>
        <w:rPr>
          <w:rFonts w:asciiTheme="minorHAnsi" w:eastAsia="Times New Roman" w:hAnsiTheme="minorHAnsi" w:cstheme="minorHAnsi"/>
          <w:b/>
          <w:sz w:val="24"/>
          <w:szCs w:val="24"/>
        </w:rPr>
        <w:t>Planning: roles and responsibilities</w:t>
      </w:r>
      <w:bookmarkEnd w:id="11"/>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12" w:name="_Toc130806537"/>
      <w:r>
        <w:rPr>
          <w:rFonts w:asciiTheme="minorHAnsi" w:eastAsiaTheme="majorEastAsia" w:hAnsiTheme="minorHAnsi" w:cstheme="minorHAnsi"/>
          <w:b/>
          <w:bCs/>
          <w:sz w:val="24"/>
          <w:szCs w:val="24"/>
          <w:u w:val="single"/>
        </w:rPr>
        <w:t>Information sharing</w:t>
      </w:r>
      <w:bookmarkEnd w:id="12"/>
    </w:p>
    <w:p w:rsidR="00EF64F8" w:rsidRDefault="00EF64F8">
      <w:pPr>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Head of centre</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Directs relevant centre staff to annually updated JCQ publications including </w:t>
      </w:r>
      <w:hyperlink r:id="rId26" w:history="1">
        <w:r>
          <w:rPr>
            <w:rFonts w:asciiTheme="minorHAnsi" w:hAnsiTheme="minorHAnsi" w:cstheme="minorHAnsi"/>
            <w:sz w:val="24"/>
            <w:szCs w:val="24"/>
          </w:rPr>
          <w:t>GR</w:t>
        </w:r>
      </w:hyperlink>
      <w:r>
        <w:rPr>
          <w:rFonts w:asciiTheme="minorHAnsi" w:hAnsiTheme="minorHAnsi" w:cstheme="minorHAnsi"/>
          <w:sz w:val="24"/>
          <w:szCs w:val="24"/>
        </w:rPr>
        <w:t xml:space="preserve">, </w:t>
      </w:r>
      <w:hyperlink r:id="rId27" w:history="1">
        <w:r>
          <w:rPr>
            <w:rFonts w:asciiTheme="minorHAnsi" w:hAnsiTheme="minorHAnsi" w:cstheme="minorHAnsi"/>
            <w:sz w:val="24"/>
            <w:szCs w:val="24"/>
          </w:rPr>
          <w:t>ICE</w:t>
        </w:r>
      </w:hyperlink>
      <w:r>
        <w:rPr>
          <w:rFonts w:asciiTheme="minorHAnsi" w:hAnsiTheme="minorHAnsi" w:cstheme="minorHAnsi"/>
          <w:sz w:val="24"/>
          <w:szCs w:val="24"/>
        </w:rPr>
        <w:t xml:space="preserve">, </w:t>
      </w:r>
      <w:hyperlink r:id="rId28" w:history="1">
        <w:r>
          <w:rPr>
            <w:rFonts w:asciiTheme="minorHAnsi" w:hAnsiTheme="minorHAnsi" w:cstheme="minorHAnsi"/>
            <w:sz w:val="24"/>
            <w:szCs w:val="24"/>
          </w:rPr>
          <w:t>AA</w:t>
        </w:r>
      </w:hyperlink>
      <w:r>
        <w:rPr>
          <w:rFonts w:asciiTheme="minorHAnsi" w:hAnsiTheme="minorHAnsi" w:cstheme="minorHAnsi"/>
          <w:sz w:val="24"/>
          <w:szCs w:val="24"/>
        </w:rPr>
        <w:t xml:space="preserve">, </w:t>
      </w:r>
      <w:hyperlink r:id="rId29" w:history="1">
        <w:r>
          <w:rPr>
            <w:rFonts w:asciiTheme="minorHAnsi" w:hAnsiTheme="minorHAnsi" w:cstheme="minorHAnsi"/>
            <w:sz w:val="24"/>
            <w:szCs w:val="24"/>
          </w:rPr>
          <w:t>SMEA</w:t>
        </w:r>
      </w:hyperlink>
      <w:r>
        <w:rPr>
          <w:rFonts w:asciiTheme="minorHAnsi" w:hAnsiTheme="minorHAnsi" w:cstheme="minorHAnsi"/>
          <w:sz w:val="24"/>
          <w:szCs w:val="24"/>
        </w:rPr>
        <w:t xml:space="preserve"> and </w:t>
      </w:r>
      <w:hyperlink r:id="rId30" w:history="1">
        <w:r>
          <w:rPr>
            <w:rFonts w:asciiTheme="minorHAnsi" w:hAnsiTheme="minorHAnsi" w:cstheme="minorHAnsi"/>
            <w:sz w:val="24"/>
            <w:szCs w:val="24"/>
          </w:rPr>
          <w:t>NEA</w:t>
        </w:r>
      </w:hyperlink>
      <w:r>
        <w:rPr>
          <w:rFonts w:asciiTheme="minorHAnsi" w:hAnsiTheme="minorHAnsi" w:cstheme="minorHAnsi"/>
          <w:sz w:val="24"/>
          <w:szCs w:val="24"/>
        </w:rPr>
        <w:t xml:space="preserve"> (and the instructions for conducting coursework)</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Signposts relevant centre staff to JCQ publications and awarding body documentation relating to the exams process that has been updated</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Signposts relevant centre staff to JCQ information that should be provided to candidates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As the centre administrator, approves relevant access rights for centre staff to access awarding body secure extranet sites</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13" w:name="_Toc130806538"/>
      <w:r>
        <w:rPr>
          <w:rFonts w:asciiTheme="minorHAnsi" w:eastAsiaTheme="majorEastAsia" w:hAnsiTheme="minorHAnsi" w:cstheme="minorHAnsi"/>
          <w:b/>
          <w:bCs/>
          <w:sz w:val="24"/>
          <w:szCs w:val="24"/>
          <w:u w:val="single"/>
        </w:rPr>
        <w:lastRenderedPageBreak/>
        <w:t>Information gathering</w:t>
      </w:r>
      <w:bookmarkEnd w:id="13"/>
    </w:p>
    <w:p w:rsidR="00EF64F8" w:rsidRDefault="00EF64F8">
      <w:pPr>
        <w:spacing w:line="276" w:lineRule="auto"/>
        <w:rPr>
          <w:rFonts w:asciiTheme="minorHAnsi" w:hAnsiTheme="minorHAnsi" w:cstheme="minorHAnsi"/>
          <w:b/>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Undertakes an annual information gathering exercise in preparation for each new academic year to ensure data about all qualifications being delivered is up to date and correct</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Head of department</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Responds (or ensures teaching staff respond) to requests from the EO on information gathering</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Meets the internal deadline for the return of information</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Informs the EO of any changes to information in a timely manner minimising the risk of late or other penalty fees being incurred by an awarding body</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Notes the internal deadlines in the annual exams plan and directs teaching staff to meet these</w:t>
      </w:r>
    </w:p>
    <w:p w:rsidR="00EF64F8" w:rsidRDefault="00EF64F8">
      <w:pPr>
        <w:spacing w:line="276" w:lineRule="auto"/>
        <w:rPr>
          <w:rFonts w:asciiTheme="minorHAnsi" w:hAnsiTheme="minorHAnsi" w:cstheme="minorHAnsi"/>
          <w:sz w:val="24"/>
          <w:szCs w:val="24"/>
        </w:rPr>
      </w:pP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14" w:name="_Toc130806539"/>
      <w:r>
        <w:rPr>
          <w:rFonts w:asciiTheme="minorHAnsi" w:eastAsiaTheme="majorEastAsia" w:hAnsiTheme="minorHAnsi" w:cstheme="minorHAnsi"/>
          <w:b/>
          <w:bCs/>
          <w:sz w:val="24"/>
          <w:szCs w:val="24"/>
          <w:u w:val="single"/>
        </w:rPr>
        <w:t>Access arrangements</w:t>
      </w:r>
      <w:bookmarkEnd w:id="14"/>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Head of centre</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there is appropriate accommodation for candidates requiring access arrangements in the centre</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a written process is in place to not only check the qualification(s) of their assessor(s) but that the assessment process is administered correctly as per chapter 7 of the JCQ publication.</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the SENCo is fully supported in effectively implementing access arrangements and reasonable adjustments once approved</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SENCo</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Assesses candidates (or works with the appointed access arrangements assessor) to identify access arrangements requirements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Gathers evidence to support the need for access arrangements for a candidate</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Liaises with teaching staff to gather evidence of normal way of working of an affected candidate</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Determines candidate eligibility for arrangements or adjustments that are centre-delegated</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Gathers signed data protection notices from candidates where required</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Applies for approval through Access arrangements online (AAO), where required or through the awarding body where qualifications sit outside the scope of AAO</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Keeps relevant paperwork and evidence on file for JCQ inspection purposes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Employs good practice in relation to the Equality Act 2010</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Liaises with the EO regarding exam time arrangements for access arrangement candidates </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staff appointed to facilitate access arrangements for candidates are rigourously trained and understand the rules of the particular arrangement(s) and keeps a record of the training provided to facilitators for the required period</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Provides and annually reviews a centre policy on the use of word processors in exams and assessments </w:t>
      </w:r>
    </w:p>
    <w:p w:rsidR="00EF64F8" w:rsidRDefault="005438E1">
      <w:pPr>
        <w:pStyle w:val="ListParagraph"/>
        <w:numPr>
          <w:ilvl w:val="0"/>
          <w:numId w:val="1"/>
        </w:numPr>
        <w:spacing w:line="276" w:lineRule="auto"/>
        <w:rPr>
          <w:rFonts w:asciiTheme="minorHAnsi" w:hAnsiTheme="minorHAnsi" w:cstheme="minorHAnsi"/>
          <w:b/>
          <w:sz w:val="24"/>
          <w:szCs w:val="24"/>
        </w:rPr>
      </w:pPr>
      <w:r>
        <w:rPr>
          <w:rFonts w:asciiTheme="minorHAnsi" w:hAnsiTheme="minorHAnsi" w:cstheme="minorHAnsi"/>
          <w:sz w:val="24"/>
          <w:szCs w:val="24"/>
        </w:rPr>
        <w:t xml:space="preserve">Ensures criteria for candidates granted </w:t>
      </w:r>
      <w:r>
        <w:rPr>
          <w:rFonts w:asciiTheme="minorHAnsi" w:hAnsiTheme="minorHAnsi" w:cstheme="minorHAnsi"/>
          <w:b/>
          <w:sz w:val="24"/>
          <w:szCs w:val="24"/>
        </w:rPr>
        <w:t xml:space="preserve">separate invigilation within the centre </w:t>
      </w:r>
      <w:r>
        <w:rPr>
          <w:rFonts w:asciiTheme="minorHAnsi" w:hAnsiTheme="minorHAnsi" w:cstheme="minorHAnsi"/>
          <w:sz w:val="24"/>
          <w:szCs w:val="24"/>
        </w:rPr>
        <w:t xml:space="preserve">is clear, meets JCQ regulations and best meets the needs of individual candidates and remaining candidates in main exam rooms </w:t>
      </w:r>
    </w:p>
    <w:p w:rsidR="00EF64F8" w:rsidRDefault="005438E1">
      <w:pPr>
        <w:spacing w:line="276" w:lineRule="auto"/>
        <w:rPr>
          <w:rFonts w:asciiTheme="minorHAnsi" w:hAnsiTheme="minorHAnsi" w:cstheme="minorHAnsi"/>
          <w:sz w:val="24"/>
          <w:szCs w:val="24"/>
        </w:rPr>
      </w:pPr>
      <w:r>
        <w:rPr>
          <w:rFonts w:asciiTheme="minorHAnsi" w:hAnsiTheme="minorHAnsi" w:cstheme="minorHAnsi"/>
          <w:b/>
          <w:sz w:val="24"/>
          <w:szCs w:val="24"/>
        </w:rPr>
        <w:t>Senior Leaders, Head of department, Teaching staff</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Support the SENCo in identifying and implementing appropriate access arrangements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Senco will provide a statement for inspection purposes which details the criteria the centre uses to award and allocate word processors for examinations </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15" w:name="_Toc130806540"/>
      <w:r>
        <w:rPr>
          <w:rFonts w:asciiTheme="minorHAnsi" w:eastAsiaTheme="majorEastAsia" w:hAnsiTheme="minorHAnsi" w:cstheme="minorHAnsi"/>
          <w:b/>
          <w:bCs/>
          <w:sz w:val="24"/>
          <w:szCs w:val="24"/>
          <w:u w:val="single"/>
        </w:rPr>
        <w:t>Internal assessment and endorsements</w:t>
      </w:r>
      <w:bookmarkEnd w:id="15"/>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Head of centre</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Provides fully qualified teachers to mark non-examination assessments</w:t>
      </w:r>
    </w:p>
    <w:p w:rsidR="00EF64F8" w:rsidRDefault="00EF64F8">
      <w:pPr>
        <w:spacing w:line="276" w:lineRule="auto"/>
        <w:rPr>
          <w:rFonts w:asciiTheme="minorHAnsi" w:hAnsiTheme="minorHAnsi" w:cstheme="minorHAnsi"/>
          <w:b/>
          <w:sz w:val="24"/>
          <w:szCs w:val="24"/>
        </w:rPr>
      </w:pP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an internal appeals procedure relating to internal assessment decisions is in place for a candidate (or parent/carer) to appeal against and request a review of the centre’s marking (see Roles and responsibilities overview)</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Ensures a non-examination assessment policy is in place for GCE and GCSE qualifications which include components of non-examination assessment (For CCEA GCSE centres this would be a controlled assessment policy) </w:t>
      </w:r>
    </w:p>
    <w:p w:rsidR="00EF64F8" w:rsidRDefault="005438E1">
      <w:pPr>
        <w:keepNext/>
        <w:spacing w:before="120" w:after="120" w:line="276" w:lineRule="auto"/>
        <w:ind w:left="720"/>
        <w:outlineLvl w:val="1"/>
        <w:rPr>
          <w:rFonts w:asciiTheme="minorHAnsi" w:eastAsia="Times New Roman" w:hAnsiTheme="minorHAnsi" w:cstheme="minorHAnsi"/>
          <w:b/>
          <w:color w:val="FF0000"/>
          <w:sz w:val="24"/>
          <w:szCs w:val="24"/>
        </w:rPr>
      </w:pPr>
      <w:bookmarkStart w:id="16" w:name="_Toc130806541"/>
      <w:r>
        <w:rPr>
          <w:rFonts w:asciiTheme="minorHAnsi" w:eastAsia="Times New Roman" w:hAnsiTheme="minorHAnsi" w:cstheme="minorHAnsi"/>
          <w:b/>
          <w:color w:val="FF0000"/>
          <w:sz w:val="24"/>
          <w:szCs w:val="24"/>
        </w:rPr>
        <w:t>Non-examination assessment policy and Internal appeals</w:t>
      </w:r>
      <w:bookmarkEnd w:id="16"/>
    </w:p>
    <w:tbl>
      <w:tblPr>
        <w:tblStyle w:val="TableGrid1"/>
        <w:tblW w:w="0" w:type="auto"/>
        <w:tblInd w:w="720" w:type="dxa"/>
        <w:tblLook w:val="04A0" w:firstRow="1" w:lastRow="0" w:firstColumn="1" w:lastColumn="0" w:noHBand="0" w:noVBand="1"/>
      </w:tblPr>
      <w:tblGrid>
        <w:gridCol w:w="9736"/>
      </w:tblGrid>
      <w:tr w:rsidR="00EF64F8">
        <w:tc>
          <w:tcPr>
            <w:tcW w:w="9736" w:type="dxa"/>
          </w:tcPr>
          <w:p w:rsidR="00EF64F8" w:rsidRDefault="005438E1">
            <w:pPr>
              <w:spacing w:line="276" w:lineRule="auto"/>
              <w:rPr>
                <w:rFonts w:asciiTheme="minorHAnsi" w:hAnsiTheme="minorHAnsi" w:cstheme="minorHAnsi"/>
                <w:bCs/>
                <w:i/>
                <w:sz w:val="20"/>
                <w:szCs w:val="20"/>
              </w:rPr>
            </w:pPr>
            <w:r>
              <w:rPr>
                <w:rFonts w:asciiTheme="minorHAnsi" w:hAnsiTheme="minorHAnsi" w:cstheme="minorHAnsi"/>
                <w:i/>
                <w:sz w:val="20"/>
                <w:szCs w:val="20"/>
              </w:rPr>
              <w:t>Separate documents which can be found on the school website Policies page</w:t>
            </w:r>
          </w:p>
        </w:tc>
      </w:tr>
    </w:tbl>
    <w:p w:rsidR="00EF64F8" w:rsidRDefault="00EF64F8">
      <w:pPr>
        <w:spacing w:line="276" w:lineRule="auto"/>
        <w:rPr>
          <w:rFonts w:asciiTheme="minorHAnsi" w:hAnsiTheme="minorHAnsi" w:cstheme="minorHAnsi"/>
          <w:sz w:val="12"/>
          <w:szCs w:val="12"/>
        </w:rPr>
      </w:pP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irregularities are investigated and any cases of suspected malpractice reported to the awarding body, as required</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Senior leaders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Ensure teaching staff have the necessary and appropriate knowledge, understanding, skills, and training to set tasks, conduct task taking, and to assess, mark and authenticate candidates’ work </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 appropriate internal moderation, standardisation and verification processes are in place</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Head of department</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Ensures teaching staff delivering GCE &amp; GCSE specifications (which include components of non-examination assessment) follow JCQ </w:t>
      </w:r>
      <w:hyperlink r:id="rId31" w:history="1">
        <w:r>
          <w:rPr>
            <w:rFonts w:ascii="Rockwell" w:hAnsi="Rockwell"/>
            <w:sz w:val="24"/>
          </w:rPr>
          <w:t>Instructions for conducting non-examination assessments</w:t>
        </w:r>
      </w:hyperlink>
      <w:r>
        <w:rPr>
          <w:rFonts w:asciiTheme="minorHAnsi" w:hAnsiTheme="minorHAnsi" w:cstheme="minorHAnsi"/>
          <w:sz w:val="24"/>
          <w:szCs w:val="24"/>
        </w:rPr>
        <w:t xml:space="preserve"> and the specification provided by the awarding body</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For other qualifications, ensures teaching staff follow appropriate instructions issued by the awarding body </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teaching staff inform candidates of their centre assessed marks as a candidate may request a review of the centre’s marking before marks are submitted to the awarding body</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Teaching staff</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 appropriate instructions for conducting internal assessment are followed</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 candidates are aware of JCQ and awarding body information for candidates on producing work that is internally assessed (coursework, non-examination assessments, social media) prior to assessments taking place</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Identifies relevant key dates and administrative processes that need to be followed in relation to internal assessment</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Signposts teaching staff to relevant </w:t>
      </w:r>
      <w:r>
        <w:rPr>
          <w:rFonts w:asciiTheme="minorHAnsi" w:hAnsiTheme="minorHAnsi" w:cstheme="minorHAnsi"/>
          <w:i/>
          <w:sz w:val="24"/>
          <w:szCs w:val="24"/>
        </w:rPr>
        <w:t xml:space="preserve">JCQ information for candidates </w:t>
      </w:r>
      <w:r>
        <w:rPr>
          <w:rFonts w:asciiTheme="minorHAnsi" w:hAnsiTheme="minorHAnsi" w:cstheme="minorHAnsi"/>
          <w:sz w:val="24"/>
          <w:szCs w:val="24"/>
        </w:rPr>
        <w:t>documents that are annually updated</w:t>
      </w:r>
    </w:p>
    <w:p w:rsidR="00EF64F8" w:rsidRDefault="00EF64F8">
      <w:pPr>
        <w:spacing w:line="276" w:lineRule="auto"/>
        <w:rPr>
          <w:rFonts w:asciiTheme="minorHAnsi" w:hAnsiTheme="minorHAnsi" w:cstheme="minorHAnsi"/>
          <w:sz w:val="24"/>
          <w:szCs w:val="24"/>
        </w:rPr>
      </w:pP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17" w:name="_Toc130806542"/>
      <w:r>
        <w:rPr>
          <w:rFonts w:asciiTheme="minorHAnsi" w:eastAsiaTheme="majorEastAsia" w:hAnsiTheme="minorHAnsi" w:cstheme="minorHAnsi"/>
          <w:b/>
          <w:bCs/>
          <w:sz w:val="24"/>
          <w:szCs w:val="24"/>
          <w:u w:val="single"/>
        </w:rPr>
        <w:lastRenderedPageBreak/>
        <w:t>Invigilation</w:t>
      </w:r>
      <w:bookmarkEnd w:id="17"/>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Head of centre</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relevant support is provided to the EO in recruiting, training and deploying a team of invigilators</w:t>
      </w:r>
    </w:p>
    <w:p w:rsidR="00EF64F8" w:rsidRDefault="005438E1">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Determines if additional invigilators will be deployed in timed Art exams in addition to the subject teacher,</w:t>
      </w:r>
      <w:r>
        <w:t xml:space="preserve"> </w:t>
      </w:r>
      <w:r>
        <w:rPr>
          <w:rFonts w:asciiTheme="minorHAnsi" w:hAnsiTheme="minorHAnsi" w:cstheme="minorHAnsi"/>
          <w:sz w:val="24"/>
          <w:szCs w:val="24"/>
        </w:rPr>
        <w:t>to ensure the supervision of candidates is maintained at all times</w:t>
      </w:r>
    </w:p>
    <w:p w:rsidR="00EF64F8" w:rsidRDefault="00EF64F8">
      <w:pPr>
        <w:spacing w:line="276" w:lineRule="auto"/>
        <w:contextualSpacing/>
        <w:rPr>
          <w:rFonts w:asciiTheme="minorHAnsi" w:hAnsiTheme="minorHAnsi" w:cstheme="minorHAnsi"/>
          <w:sz w:val="24"/>
          <w:szCs w:val="24"/>
        </w:rPr>
      </w:pPr>
    </w:p>
    <w:p w:rsidR="00EF64F8" w:rsidRDefault="00EF64F8">
      <w:pPr>
        <w:spacing w:line="276" w:lineRule="auto"/>
        <w:contextualSpacing/>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Recruits additional invigilators where required to effectively cover all exam periods/series’ throughout the academic year</w:t>
      </w:r>
    </w:p>
    <w:p w:rsidR="00EF64F8" w:rsidRDefault="005438E1">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Provides an annual training event for all invigilators and centre exam staff on the conduct of exams so that they are fully aware of any changes in the JCQ regulations. </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invigilators supervising access arrangement candidates understand their role (and the role of a facilitator who may be supporting a candidate) and the rules and regulations of the access arrangement(s)</w:t>
      </w:r>
    </w:p>
    <w:p w:rsidR="00EF64F8" w:rsidRDefault="005438E1">
      <w:pPr>
        <w:pStyle w:val="ListParagraph"/>
        <w:numPr>
          <w:ilvl w:val="0"/>
          <w:numId w:val="1"/>
        </w:numPr>
        <w:spacing w:line="276" w:lineRule="auto"/>
        <w:rPr>
          <w:rFonts w:asciiTheme="minorHAnsi" w:hAnsiTheme="minorHAnsi" w:cstheme="minorHAnsi"/>
          <w:b/>
          <w:szCs w:val="24"/>
        </w:rPr>
      </w:pPr>
      <w:r>
        <w:rPr>
          <w:rFonts w:asciiTheme="minorHAnsi" w:hAnsiTheme="minorHAnsi" w:cstheme="minorHAnsi"/>
          <w:szCs w:val="24"/>
        </w:rPr>
        <w:t xml:space="preserve">Ensures invigilators are briefed on the access arrangement candidates in their exam room (and that these candidates are identified on the seating plan) and confirms invigilators understand what is and what is not permissible </w:t>
      </w:r>
    </w:p>
    <w:p w:rsidR="00EF64F8" w:rsidRDefault="005438E1">
      <w:pPr>
        <w:keepNext/>
        <w:spacing w:before="480" w:after="240" w:line="276" w:lineRule="auto"/>
        <w:outlineLvl w:val="1"/>
        <w:rPr>
          <w:rFonts w:asciiTheme="minorHAnsi" w:eastAsia="Times New Roman" w:hAnsiTheme="minorHAnsi" w:cstheme="minorHAnsi"/>
          <w:b/>
          <w:sz w:val="24"/>
          <w:szCs w:val="24"/>
        </w:rPr>
      </w:pPr>
      <w:bookmarkStart w:id="18" w:name="_Toc130806543"/>
      <w:r>
        <w:rPr>
          <w:rFonts w:asciiTheme="minorHAnsi" w:eastAsia="Times New Roman" w:hAnsiTheme="minorHAnsi" w:cstheme="minorHAnsi"/>
          <w:b/>
          <w:sz w:val="24"/>
          <w:szCs w:val="24"/>
        </w:rPr>
        <w:t>Entries: roles and responsibilities</w:t>
      </w:r>
      <w:bookmarkEnd w:id="18"/>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19" w:name="_Toc130806544"/>
      <w:r>
        <w:rPr>
          <w:rFonts w:asciiTheme="minorHAnsi" w:eastAsiaTheme="majorEastAsia" w:hAnsiTheme="minorHAnsi" w:cstheme="minorHAnsi"/>
          <w:b/>
          <w:bCs/>
          <w:sz w:val="24"/>
          <w:szCs w:val="24"/>
          <w:u w:val="single"/>
        </w:rPr>
        <w:t>Final entries</w:t>
      </w:r>
      <w:bookmarkEnd w:id="19"/>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Requests final entry information from HoDs in a timely manner to ensure awarding body external deadlines for submission can be met</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Informs HoDs of subsequent deadlines for making changes to final entry information without charge</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Confirms with HoDs final entry information that has been submitted to awarding bodies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as far as possible that entry processes minimise the risk of entries or registrations being missed reducing the potential for late or other penalty fees being charged by awarding bodies.</w:t>
      </w:r>
    </w:p>
    <w:p w:rsidR="00EF64F8" w:rsidRDefault="00EF64F8">
      <w:pPr>
        <w:spacing w:line="276" w:lineRule="auto"/>
        <w:rPr>
          <w:rFonts w:asciiTheme="minorHAnsi" w:hAnsiTheme="minorHAnsi" w:cstheme="minorHAnsi"/>
          <w:sz w:val="12"/>
          <w:szCs w:val="12"/>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Head of department</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Provides information requested by the EO to the internal deadline</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Informs the EO immediately, or at the very least prior to the deadlines, of any subsequent changes to final entry information, which includes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changes to candidate personal details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amendments to existing entries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withdrawals of existing entries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Checks final entry submission information provided by the EO and confirms information is correct</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20" w:name="_Toc130806545"/>
      <w:r>
        <w:rPr>
          <w:rFonts w:asciiTheme="minorHAnsi" w:eastAsiaTheme="majorEastAsia" w:hAnsiTheme="minorHAnsi" w:cstheme="minorHAnsi"/>
          <w:b/>
          <w:bCs/>
          <w:sz w:val="24"/>
          <w:szCs w:val="24"/>
          <w:u w:val="single"/>
        </w:rPr>
        <w:t>Late entries</w:t>
      </w:r>
      <w:bookmarkEnd w:id="20"/>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lastRenderedPageBreak/>
        <w:t>Head of department</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Minimises the risk of late entries by</w:t>
      </w:r>
    </w:p>
    <w:p w:rsidR="00EF64F8" w:rsidRDefault="005438E1">
      <w:pPr>
        <w:numPr>
          <w:ilvl w:val="0"/>
          <w:numId w:val="6"/>
        </w:numPr>
        <w:spacing w:line="276" w:lineRule="auto"/>
        <w:contextualSpacing/>
        <w:rPr>
          <w:rFonts w:asciiTheme="minorHAnsi" w:hAnsiTheme="minorHAnsi" w:cstheme="minorHAnsi"/>
          <w:sz w:val="24"/>
          <w:szCs w:val="24"/>
        </w:rPr>
      </w:pPr>
      <w:r>
        <w:rPr>
          <w:rFonts w:asciiTheme="minorHAnsi" w:hAnsiTheme="minorHAnsi" w:cstheme="minorHAnsi"/>
          <w:sz w:val="24"/>
          <w:szCs w:val="24"/>
        </w:rPr>
        <w:t>following procedures identified by the EO in relation to making final entries on time</w:t>
      </w:r>
    </w:p>
    <w:p w:rsidR="00EF64F8" w:rsidRDefault="005438E1">
      <w:pPr>
        <w:numPr>
          <w:ilvl w:val="0"/>
          <w:numId w:val="6"/>
        </w:numPr>
        <w:spacing w:line="276" w:lineRule="auto"/>
        <w:contextualSpacing/>
        <w:rPr>
          <w:rFonts w:asciiTheme="minorHAnsi" w:hAnsiTheme="minorHAnsi" w:cstheme="minorHAnsi"/>
          <w:sz w:val="24"/>
          <w:szCs w:val="24"/>
        </w:rPr>
      </w:pPr>
      <w:r>
        <w:rPr>
          <w:rFonts w:asciiTheme="minorHAnsi" w:hAnsiTheme="minorHAnsi" w:cstheme="minorHAnsi"/>
          <w:sz w:val="24"/>
          <w:szCs w:val="24"/>
        </w:rPr>
        <w:t>meeting internal deadlines identified by the EO for making final entries</w:t>
      </w:r>
    </w:p>
    <w:p w:rsidR="00EF64F8" w:rsidRDefault="005438E1">
      <w:pPr>
        <w:keepNext/>
        <w:keepLines/>
        <w:spacing w:before="200" w:after="0" w:line="276" w:lineRule="auto"/>
        <w:outlineLvl w:val="2"/>
        <w:rPr>
          <w:rFonts w:asciiTheme="minorHAnsi" w:eastAsiaTheme="majorEastAsia" w:hAnsiTheme="minorHAnsi" w:cstheme="minorHAnsi"/>
          <w:b/>
          <w:bCs/>
          <w:sz w:val="24"/>
          <w:u w:val="single"/>
        </w:rPr>
      </w:pPr>
      <w:bookmarkStart w:id="21" w:name="_Toc130806546"/>
      <w:r>
        <w:rPr>
          <w:rFonts w:asciiTheme="minorHAnsi" w:eastAsiaTheme="majorEastAsia" w:hAnsiTheme="minorHAnsi" w:cstheme="minorHAnsi"/>
          <w:b/>
          <w:bCs/>
          <w:sz w:val="24"/>
          <w:szCs w:val="24"/>
          <w:u w:val="single"/>
        </w:rPr>
        <w:t>Re-sit entries</w:t>
      </w:r>
      <w:bookmarkEnd w:id="21"/>
    </w:p>
    <w:p w:rsidR="00EF64F8" w:rsidRDefault="00EF64F8">
      <w:pPr>
        <w:spacing w:line="276" w:lineRule="auto"/>
        <w:rPr>
          <w:rFonts w:asciiTheme="minorHAnsi" w:hAnsiTheme="minorHAnsi" w:cstheme="minorHAnsi"/>
          <w:sz w:val="12"/>
          <w:szCs w:val="12"/>
        </w:rPr>
      </w:pPr>
    </w:p>
    <w:tbl>
      <w:tblPr>
        <w:tblStyle w:val="TableGrid1"/>
        <w:tblW w:w="0" w:type="auto"/>
        <w:tblInd w:w="421" w:type="dxa"/>
        <w:tblLook w:val="04A0" w:firstRow="1" w:lastRow="0" w:firstColumn="1" w:lastColumn="0" w:noHBand="0" w:noVBand="1"/>
      </w:tblPr>
      <w:tblGrid>
        <w:gridCol w:w="10189"/>
      </w:tblGrid>
      <w:tr w:rsidR="00EF64F8">
        <w:tc>
          <w:tcPr>
            <w:tcW w:w="10189" w:type="dxa"/>
          </w:tcPr>
          <w:p w:rsidR="00EF64F8" w:rsidRDefault="005438E1">
            <w:pPr>
              <w:spacing w:line="276" w:lineRule="auto"/>
              <w:rPr>
                <w:rFonts w:asciiTheme="minorHAnsi" w:hAnsiTheme="minorHAnsi" w:cstheme="minorHAnsi"/>
                <w:sz w:val="24"/>
                <w:szCs w:val="24"/>
              </w:rPr>
            </w:pPr>
            <w:r>
              <w:rPr>
                <w:rFonts w:asciiTheme="minorHAnsi" w:hAnsiTheme="minorHAnsi" w:cstheme="minorHAnsi"/>
                <w:i/>
                <w:sz w:val="20"/>
                <w:szCs w:val="20"/>
              </w:rPr>
              <w:t>Charges for re-sit entries are at the discretion of the Head of Centre</w:t>
            </w:r>
          </w:p>
        </w:tc>
      </w:tr>
    </w:tbl>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22" w:name="_Toc130806547"/>
      <w:r>
        <w:rPr>
          <w:rFonts w:asciiTheme="minorHAnsi" w:eastAsiaTheme="majorEastAsia" w:hAnsiTheme="minorHAnsi" w:cstheme="minorHAnsi"/>
          <w:b/>
          <w:bCs/>
          <w:sz w:val="24"/>
          <w:szCs w:val="24"/>
          <w:u w:val="single"/>
        </w:rPr>
        <w:t>Private candidates</w:t>
      </w:r>
      <w:bookmarkEnd w:id="22"/>
    </w:p>
    <w:p w:rsidR="00EF64F8" w:rsidRDefault="00EF64F8">
      <w:pPr>
        <w:spacing w:line="276" w:lineRule="auto"/>
        <w:rPr>
          <w:rFonts w:asciiTheme="minorHAnsi" w:hAnsiTheme="minorHAnsi" w:cstheme="minorHAnsi"/>
          <w:sz w:val="12"/>
          <w:szCs w:val="12"/>
        </w:rPr>
      </w:pPr>
    </w:p>
    <w:tbl>
      <w:tblPr>
        <w:tblStyle w:val="TableGrid1"/>
        <w:tblW w:w="0" w:type="auto"/>
        <w:tblInd w:w="421" w:type="dxa"/>
        <w:tblLook w:val="04A0" w:firstRow="1" w:lastRow="0" w:firstColumn="1" w:lastColumn="0" w:noHBand="0" w:noVBand="1"/>
      </w:tblPr>
      <w:tblGrid>
        <w:gridCol w:w="10189"/>
      </w:tblGrid>
      <w:tr w:rsidR="00EF64F8">
        <w:tc>
          <w:tcPr>
            <w:tcW w:w="10189" w:type="dxa"/>
          </w:tcPr>
          <w:p w:rsidR="00EF64F8" w:rsidRDefault="005438E1">
            <w:pPr>
              <w:spacing w:line="276" w:lineRule="auto"/>
              <w:rPr>
                <w:rFonts w:asciiTheme="minorHAnsi" w:hAnsiTheme="minorHAnsi" w:cstheme="minorHAnsi"/>
                <w:sz w:val="24"/>
                <w:szCs w:val="24"/>
              </w:rPr>
            </w:pPr>
            <w:r>
              <w:rPr>
                <w:rFonts w:asciiTheme="minorHAnsi" w:hAnsiTheme="minorHAnsi" w:cstheme="minorHAnsi"/>
                <w:i/>
                <w:sz w:val="20"/>
                <w:szCs w:val="20"/>
              </w:rPr>
              <w:t>Are only accepted at the discretion of the Head of Centre</w:t>
            </w:r>
          </w:p>
        </w:tc>
      </w:tr>
    </w:tbl>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23" w:name="_Toc130806548"/>
      <w:r>
        <w:rPr>
          <w:rFonts w:asciiTheme="minorHAnsi" w:eastAsiaTheme="majorEastAsia" w:hAnsiTheme="minorHAnsi" w:cstheme="minorHAnsi"/>
          <w:b/>
          <w:bCs/>
          <w:sz w:val="24"/>
          <w:szCs w:val="24"/>
          <w:u w:val="single"/>
        </w:rPr>
        <w:t>Candidate statements of entry</w:t>
      </w:r>
      <w:bookmarkEnd w:id="23"/>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Provides candidates with statements of entry for checking</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Teaching staff</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 candidates check statements of entry and return any relevant confirmation required to the EO</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Candidates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Confirm entry information is correct or notify the EO of any discrepancies</w:t>
      </w:r>
    </w:p>
    <w:p w:rsidR="00EF64F8" w:rsidRDefault="005438E1">
      <w:pPr>
        <w:keepNext/>
        <w:spacing w:before="480" w:after="240" w:line="276" w:lineRule="auto"/>
        <w:outlineLvl w:val="1"/>
        <w:rPr>
          <w:rFonts w:asciiTheme="minorHAnsi" w:eastAsia="Times New Roman" w:hAnsiTheme="minorHAnsi" w:cstheme="minorHAnsi"/>
          <w:b/>
          <w:sz w:val="24"/>
          <w:szCs w:val="24"/>
        </w:rPr>
      </w:pPr>
      <w:bookmarkStart w:id="24" w:name="_Toc130806549"/>
      <w:r>
        <w:rPr>
          <w:rFonts w:asciiTheme="minorHAnsi" w:eastAsia="Times New Roman" w:hAnsiTheme="minorHAnsi" w:cstheme="minorHAnsi"/>
          <w:b/>
          <w:sz w:val="24"/>
          <w:szCs w:val="24"/>
        </w:rPr>
        <w:t>Pre-exams: roles and responsibilities</w:t>
      </w:r>
      <w:bookmarkEnd w:id="24"/>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25" w:name="_Toc130806550"/>
      <w:r>
        <w:rPr>
          <w:rFonts w:asciiTheme="minorHAnsi" w:eastAsiaTheme="majorEastAsia" w:hAnsiTheme="minorHAnsi" w:cstheme="minorHAnsi"/>
          <w:b/>
          <w:bCs/>
          <w:sz w:val="24"/>
          <w:szCs w:val="24"/>
          <w:u w:val="single"/>
        </w:rPr>
        <w:t>Access arrangements</w:t>
      </w:r>
      <w:bookmarkEnd w:id="25"/>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SENCo</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appropriate arrangements, adjustments and adaptations are in place to facilitate access for candidates where they are disabled within the meaning of the Equality Act (unless a temporary emergency arrangement is required at the time of an exam)</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a candidate is involved in any decisions about arrangements, adjustments and /or adaptations that may be put in place for him/her</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exam information (JCQ information for candidates information, individual exam timetable etc.) is adapted where this may be required for a disabled candidate to access it</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Allocates appropriately trained centre staff to facilitate access arrangements for candidates in exams and assessments (ensuring that the facilitator appointed meets JCQ requirements and fully understands the rule of the particular access arrangement)</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Where relevant, ensures 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26" w:name="_Toc130806551"/>
      <w:r>
        <w:rPr>
          <w:rFonts w:asciiTheme="minorHAnsi" w:eastAsiaTheme="majorEastAsia" w:hAnsiTheme="minorHAnsi" w:cstheme="minorHAnsi"/>
          <w:b/>
          <w:bCs/>
          <w:sz w:val="24"/>
          <w:szCs w:val="24"/>
          <w:u w:val="single"/>
        </w:rPr>
        <w:t>Briefing candidates</w:t>
      </w:r>
      <w:bookmarkEnd w:id="26"/>
      <w:r>
        <w:rPr>
          <w:rFonts w:asciiTheme="minorHAnsi" w:eastAsiaTheme="majorEastAsia" w:hAnsiTheme="minorHAnsi" w:cstheme="minorHAnsi"/>
          <w:b/>
          <w:bCs/>
          <w:sz w:val="24"/>
          <w:szCs w:val="24"/>
          <w:u w:val="single"/>
        </w:rPr>
        <w:br/>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Head of centre</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and informs candidates of any contingency day awarding bodies may identify in the event of national or local disruption to exams </w:t>
      </w:r>
    </w:p>
    <w:p w:rsidR="00EF64F8" w:rsidRDefault="00EF64F8">
      <w:pPr>
        <w:spacing w:line="276" w:lineRule="auto"/>
        <w:rPr>
          <w:rFonts w:asciiTheme="minorHAnsi" w:hAnsiTheme="minorHAnsi" w:cstheme="minorHAnsi"/>
          <w:b/>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Issues individual exam timetable information to candidates </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Prior to exams issues relevant JCQ information for candidates documents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Where relevant, issues relevant awarding body information to candidates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Issues centre exam information to candidates including.</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Candidates are aware of the Post Results Services provided by the awarding bodies</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27" w:name="_Toc130806552"/>
      <w:r>
        <w:rPr>
          <w:rFonts w:asciiTheme="minorHAnsi" w:eastAsiaTheme="majorEastAsia" w:hAnsiTheme="minorHAnsi" w:cstheme="minorHAnsi"/>
          <w:b/>
          <w:bCs/>
          <w:sz w:val="24"/>
          <w:szCs w:val="24"/>
          <w:u w:val="single"/>
        </w:rPr>
        <w:t>Dispatch of exam scripts</w:t>
      </w:r>
      <w:bookmarkEnd w:id="27"/>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Identifies and confirms arrangements for the dispatch of candidate exam scripts with the DfE ‘yellow label service’ or the awarding body where qualifications sit outside the scope of the service</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28" w:name="_Toc130806553"/>
      <w:r>
        <w:rPr>
          <w:rFonts w:asciiTheme="minorHAnsi" w:eastAsiaTheme="majorEastAsia" w:hAnsiTheme="minorHAnsi" w:cstheme="minorHAnsi"/>
          <w:b/>
          <w:bCs/>
          <w:sz w:val="24"/>
          <w:szCs w:val="24"/>
          <w:u w:val="single"/>
        </w:rPr>
        <w:t>Internal assessment and endorsements</w:t>
      </w:r>
      <w:bookmarkEnd w:id="28"/>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Head of centre</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476250</wp:posOffset>
                </wp:positionV>
                <wp:extent cx="624840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76225"/>
                        </a:xfrm>
                        <a:prstGeom prst="rect">
                          <a:avLst/>
                        </a:prstGeom>
                        <a:solidFill>
                          <a:srgbClr val="FFFFFF"/>
                        </a:solidFill>
                        <a:ln w="9525">
                          <a:solidFill>
                            <a:srgbClr val="000000"/>
                          </a:solidFill>
                          <a:miter lim="800000"/>
                          <a:headEnd/>
                          <a:tailEnd/>
                        </a:ln>
                      </wps:spPr>
                      <wps:txbx>
                        <w:txbxContent>
                          <w:p w:rsidR="00EF64F8" w:rsidRDefault="005438E1">
                            <w:pPr>
                              <w:rPr>
                                <w:rFonts w:asciiTheme="minorHAnsi" w:hAnsiTheme="minorHAnsi" w:cstheme="minorHAnsi"/>
                                <w:i/>
                                <w:sz w:val="18"/>
                                <w:szCs w:val="18"/>
                              </w:rPr>
                            </w:pPr>
                            <w:r>
                              <w:rPr>
                                <w:rFonts w:asciiTheme="minorHAnsi" w:hAnsiTheme="minorHAnsi" w:cstheme="minorHAnsi"/>
                                <w:i/>
                                <w:sz w:val="18"/>
                                <w:szCs w:val="18"/>
                              </w:rPr>
                              <w:t>Separate Policy on School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37.5pt;width:492pt;height:21.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">
                <v:textbox>
                  <w:txbxContent>
                    <w:p w:rsidR="00017D48" w:rsidRPr="00F43B83" w:rsidRDefault="00017D48">
                      <w:pPr>
                        <w:rPr>
                          <w:rFonts w:asciiTheme="minorHAnsi" w:hAnsiTheme="minorHAnsi" w:cstheme="minorHAnsi"/>
                          <w:i/>
                          <w:sz w:val="18"/>
                          <w:szCs w:val="18"/>
                        </w:rPr>
                      </w:pPr>
                      <w:r w:rsidRPr="00F43B83">
                        <w:rPr>
                          <w:rFonts w:asciiTheme="minorHAnsi" w:hAnsiTheme="minorHAnsi" w:cstheme="minorHAnsi"/>
                          <w:i/>
                          <w:sz w:val="18"/>
                          <w:szCs w:val="18"/>
                        </w:rPr>
                        <w:t>Separate Policy on School Website</w:t>
                      </w:r>
                    </w:p>
                  </w:txbxContent>
                </v:textbox>
                <w10:wrap type="square" anchorx="margin"/>
              </v:shape>
            </w:pict>
          </mc:Fallback>
        </mc:AlternateContent>
      </w:r>
      <w:r>
        <w:rPr>
          <w:rFonts w:asciiTheme="minorHAnsi" w:hAnsiTheme="minorHAnsi" w:cstheme="minorHAnsi"/>
          <w:sz w:val="24"/>
          <w:szCs w:val="24"/>
        </w:rPr>
        <w:t xml:space="preserve">Ensures procedures are in place for candidates to appeal internal assessment decisions and make requests </w:t>
      </w:r>
      <w:r>
        <w:rPr>
          <w:rFonts w:asciiTheme="minorHAnsi" w:eastAsia="Times New Roman" w:hAnsiTheme="minorHAnsi" w:cstheme="minorHAnsi"/>
          <w:sz w:val="24"/>
          <w:szCs w:val="24"/>
        </w:rPr>
        <w:t>for reviews of marking.</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SENCo</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Liaises with teaching staff to implement appropriate access arrangements for candidates undertaking internal assessments and practical endorsements</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Teaching staff</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Support the SENCo in implementing appropriate access arrangements for candidates undertaking internal assessments and practical endorsements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Assess and authenticate candidates’ work </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Assess endorsed components</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Head of department</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teaching staff assess and authenticate candidates’ work to the awarding body requirements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teaching staff assess endorsed components according to awarding body requirements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teaching staff provide marks for internally assessed components and grades for endorsements of qualifications to the EO to the internal deadline</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teaching staff provide required samples of work for moderation and sample recordings for monitoring to the EO to the internal deadline</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HODs have submitted centre marks before the deadline.</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Keeps a record to track what has been sent </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Logs moderated samples returned to the centre  </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teaching staff are aware of the requirements in terms of retention and subsequent disposal of candidates’ work</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lastRenderedPageBreak/>
        <w:t>Candidates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Authenticate their work as required by the awarding body</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29" w:name="_Toc130806554"/>
      <w:r>
        <w:rPr>
          <w:rFonts w:asciiTheme="minorHAnsi" w:eastAsiaTheme="majorEastAsia" w:hAnsiTheme="minorHAnsi" w:cstheme="minorHAnsi"/>
          <w:b/>
          <w:bCs/>
          <w:sz w:val="24"/>
          <w:szCs w:val="24"/>
          <w:u w:val="single"/>
        </w:rPr>
        <w:t>Invigilation</w:t>
      </w:r>
      <w:bookmarkEnd w:id="29"/>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Provides an invigilation handbook and/or trains/updates invigilator annually</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Deploys invigilators effectively to exam rooms throughout an exam series (including the provision of a roving invigilator to regularly enter and observe the rooms where a candidate and invigilator [acting as a practical assistant, reader or scribe] are accommodated on a 1:1 basis)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Allocates invigilators to exam rooms (or where supervising candidates due to a timetable variation) according to the required ratios</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Liaises with the SENCo regarding the facilitation and invigilation of access arrangement candidates</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SENCo</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Liaises with the EO regarding facilitation and invigilation of access arrangement candidates</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Invigilators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Provide information as requested on their availability to invigilate throughout an exam series</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30" w:name="_Toc130806555"/>
      <w:r>
        <w:rPr>
          <w:rFonts w:asciiTheme="minorHAnsi" w:eastAsiaTheme="majorEastAsia" w:hAnsiTheme="minorHAnsi" w:cstheme="minorHAnsi"/>
          <w:b/>
          <w:bCs/>
          <w:sz w:val="24"/>
          <w:szCs w:val="24"/>
          <w:u w:val="single"/>
        </w:rPr>
        <w:t>JCQ inspection visit</w:t>
      </w:r>
      <w:bookmarkEnd w:id="30"/>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sz w:val="24"/>
          <w:szCs w:val="24"/>
        </w:rPr>
      </w:pPr>
      <w:r>
        <w:rPr>
          <w:rFonts w:asciiTheme="minorHAnsi" w:hAnsiTheme="minorHAnsi" w:cstheme="minorHAnsi"/>
          <w:b/>
          <w:sz w:val="24"/>
          <w:szCs w:val="24"/>
        </w:rPr>
        <w:t>Exams officer</w:t>
      </w:r>
      <w:r>
        <w:rPr>
          <w:rFonts w:asciiTheme="minorHAnsi" w:hAnsiTheme="minorHAnsi" w:cstheme="minorHAnsi"/>
          <w:sz w:val="24"/>
          <w:szCs w:val="24"/>
        </w:rPr>
        <w:t xml:space="preserve"> or </w:t>
      </w:r>
      <w:r>
        <w:rPr>
          <w:rFonts w:asciiTheme="minorHAnsi" w:hAnsiTheme="minorHAnsi" w:cstheme="minorHAnsi"/>
          <w:b/>
          <w:sz w:val="24"/>
          <w:szCs w:val="24"/>
        </w:rPr>
        <w:t>Senior leader</w:t>
      </w:r>
    </w:p>
    <w:p w:rsidR="00EF64F8" w:rsidRDefault="005438E1">
      <w:pPr>
        <w:numPr>
          <w:ilvl w:val="0"/>
          <w:numId w:val="1"/>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Will accompany the Inspector throughout the visit </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31" w:name="_Toc130806556"/>
      <w:r>
        <w:rPr>
          <w:rFonts w:asciiTheme="minorHAnsi" w:eastAsiaTheme="majorEastAsia" w:hAnsiTheme="minorHAnsi" w:cstheme="minorHAnsi"/>
          <w:b/>
          <w:bCs/>
          <w:sz w:val="24"/>
          <w:szCs w:val="24"/>
          <w:u w:val="single"/>
        </w:rPr>
        <w:t>Seating and identifying candidates in exam rooms</w:t>
      </w:r>
      <w:bookmarkEnd w:id="31"/>
    </w:p>
    <w:p w:rsidR="00EF64F8" w:rsidRDefault="00EF64F8">
      <w:pPr>
        <w:tabs>
          <w:tab w:val="left" w:pos="1890"/>
        </w:tabs>
        <w:spacing w:line="276" w:lineRule="auto"/>
        <w:rPr>
          <w:rFonts w:asciiTheme="minorHAnsi" w:hAnsiTheme="minorHAnsi" w:cstheme="minorHAnsi"/>
          <w:sz w:val="24"/>
          <w:szCs w:val="24"/>
        </w:rPr>
      </w:pPr>
    </w:p>
    <w:p w:rsidR="00EF64F8" w:rsidRDefault="005438E1">
      <w:pPr>
        <w:tabs>
          <w:tab w:val="left" w:pos="1890"/>
        </w:tabs>
        <w:spacing w:line="276" w:lineRule="auto"/>
        <w:rPr>
          <w:rFonts w:asciiTheme="minorHAnsi" w:hAnsiTheme="minorHAnsi" w:cstheme="minorHAnsi"/>
          <w:b/>
          <w:sz w:val="24"/>
          <w:szCs w:val="24"/>
        </w:rPr>
      </w:pPr>
      <w:r>
        <w:rPr>
          <w:rFonts w:asciiTheme="minorHAnsi" w:hAnsiTheme="minorHAnsi" w:cstheme="minorHAnsi"/>
          <w:b/>
          <w:sz w:val="24"/>
          <w:szCs w:val="24"/>
        </w:rPr>
        <w:t>Exams officer</w:t>
      </w:r>
      <w:r>
        <w:rPr>
          <w:rFonts w:asciiTheme="minorHAnsi" w:hAnsiTheme="minorHAnsi" w:cstheme="minorHAnsi"/>
          <w:b/>
          <w:sz w:val="24"/>
          <w:szCs w:val="24"/>
        </w:rPr>
        <w:tab/>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a procedure is in place to verify candidate identity including private candidates</w:t>
      </w:r>
    </w:p>
    <w:p w:rsidR="00EF64F8" w:rsidRDefault="005438E1">
      <w:pPr>
        <w:keepNext/>
        <w:spacing w:before="120" w:after="120" w:line="276" w:lineRule="auto"/>
        <w:ind w:firstLine="720"/>
        <w:outlineLvl w:val="1"/>
        <w:rPr>
          <w:rFonts w:asciiTheme="minorHAnsi" w:eastAsia="Times New Roman" w:hAnsiTheme="minorHAnsi" w:cstheme="minorHAnsi"/>
          <w:b/>
          <w:color w:val="FF0000"/>
          <w:sz w:val="24"/>
          <w:szCs w:val="24"/>
        </w:rPr>
      </w:pPr>
      <w:bookmarkStart w:id="32" w:name="_Toc130806557"/>
      <w:r>
        <w:rPr>
          <w:rFonts w:asciiTheme="minorHAnsi" w:eastAsia="Times New Roman" w:hAnsiTheme="minorHAnsi" w:cstheme="minorHAnsi"/>
          <w:b/>
          <w:color w:val="FF0000"/>
          <w:sz w:val="24"/>
          <w:szCs w:val="24"/>
        </w:rPr>
        <w:t>Verifying candidate identity procedure</w:t>
      </w:r>
      <w:bookmarkEnd w:id="32"/>
    </w:p>
    <w:tbl>
      <w:tblPr>
        <w:tblStyle w:val="TableGrid1"/>
        <w:tblW w:w="0" w:type="auto"/>
        <w:tblInd w:w="720" w:type="dxa"/>
        <w:tblLook w:val="04A0" w:firstRow="1" w:lastRow="0" w:firstColumn="1" w:lastColumn="0" w:noHBand="0" w:noVBand="1"/>
      </w:tblPr>
      <w:tblGrid>
        <w:gridCol w:w="9878"/>
      </w:tblGrid>
      <w:tr w:rsidR="00EF64F8">
        <w:tc>
          <w:tcPr>
            <w:tcW w:w="9878" w:type="dxa"/>
          </w:tcPr>
          <w:p w:rsidR="00EF64F8" w:rsidRDefault="005438E1">
            <w:pPr>
              <w:spacing w:line="276" w:lineRule="auto"/>
              <w:rPr>
                <w:rFonts w:asciiTheme="minorHAnsi" w:hAnsiTheme="minorHAnsi" w:cstheme="minorHAnsi"/>
                <w:i/>
                <w:sz w:val="20"/>
                <w:szCs w:val="20"/>
              </w:rPr>
            </w:pPr>
            <w:r>
              <w:rPr>
                <w:rFonts w:asciiTheme="minorHAnsi" w:hAnsiTheme="minorHAnsi" w:cstheme="minorHAnsi"/>
                <w:i/>
                <w:sz w:val="20"/>
                <w:szCs w:val="20"/>
              </w:rPr>
              <w:t>A member of SLT will be available prior to the start of the examination for the purpose of identifying candidates. And will notify the EO of missing candidates.</w:t>
            </w:r>
          </w:p>
        </w:tc>
      </w:tr>
    </w:tbl>
    <w:p w:rsidR="00EF64F8" w:rsidRDefault="00EF64F8">
      <w:pPr>
        <w:spacing w:line="276" w:lineRule="auto"/>
        <w:ind w:left="720"/>
        <w:contextualSpacing/>
        <w:rPr>
          <w:rFonts w:asciiTheme="minorHAnsi" w:hAnsiTheme="minorHAnsi" w:cstheme="minorHAnsi"/>
          <w:sz w:val="12"/>
          <w:szCs w:val="12"/>
        </w:rPr>
      </w:pP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invigilators are aware of the procedure</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Provides seating plans for exam rooms according to JCQ and awarding body requirements</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Invigilators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Seat candidates in exam rooms as instructed by the EO/on the seating plan</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33" w:name="_Toc130806558"/>
      <w:r>
        <w:rPr>
          <w:rFonts w:asciiTheme="minorHAnsi" w:eastAsiaTheme="majorEastAsia" w:hAnsiTheme="minorHAnsi" w:cstheme="minorHAnsi"/>
          <w:b/>
          <w:bCs/>
          <w:sz w:val="24"/>
          <w:szCs w:val="24"/>
          <w:u w:val="single"/>
        </w:rPr>
        <w:t>Security of exam materials</w:t>
      </w:r>
      <w:bookmarkEnd w:id="33"/>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Has a process in place to record confidential materials delivered to the centre and issued to authorised staff</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Has in place a recording system to track confidential materials taken from or returned to secure storage throughout the time the material is confidential</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Receives, checks and securely stores question papers and other exam materials according to JCQ and awarding body requirements  </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lastRenderedPageBreak/>
        <w:t xml:space="preserve">Reception staff </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Follow the process to record confidential materials delivered to the centre and issued to authorised staff</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 xml:space="preserve">Teaching staff </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Adhere to the recording system to track confidential materials taken from or returned to secure storage throughout the time the material is confidential</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34" w:name="_Toc130806559"/>
      <w:r>
        <w:rPr>
          <w:rFonts w:asciiTheme="minorHAnsi" w:eastAsiaTheme="majorEastAsia" w:hAnsiTheme="minorHAnsi" w:cstheme="minorHAnsi"/>
          <w:b/>
          <w:bCs/>
          <w:sz w:val="24"/>
          <w:szCs w:val="24"/>
          <w:u w:val="single"/>
        </w:rPr>
        <w:t>Timetabling and rooming</w:t>
      </w:r>
      <w:bookmarkEnd w:id="34"/>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Produces a master centre exam timetable for each exam series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Identifies and resolves candidate exam clashes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Identifies exam rooms and specialist equipment requirements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Allocates invigilators to exam rooms (or where supervising candidates due to a timetable variation) according to required ratios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Liaises with site staff to ensure exam rooms are set up according to JCQ and awarding body requirements</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SENCo</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Liaises with the EO regarding rooming of access arrangement candidates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Liaises with other relevant centre staff to ensure appropriate arrangements, adjustments and adaptations are in place to facilitate access for disabled candidates to exams</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35" w:name="_Toc130806560"/>
      <w:r>
        <w:rPr>
          <w:rFonts w:asciiTheme="minorHAnsi" w:eastAsiaTheme="majorEastAsia" w:hAnsiTheme="minorHAnsi" w:cstheme="minorHAnsi"/>
          <w:b/>
          <w:bCs/>
          <w:sz w:val="24"/>
          <w:szCs w:val="24"/>
          <w:u w:val="single"/>
        </w:rPr>
        <w:t>Alternative site arrangements</w:t>
      </w:r>
      <w:bookmarkEnd w:id="35"/>
    </w:p>
    <w:p w:rsidR="00EF64F8" w:rsidRDefault="00EF64F8">
      <w:pPr>
        <w:spacing w:line="276" w:lineRule="auto"/>
        <w:rPr>
          <w:rFonts w:asciiTheme="minorHAnsi" w:hAnsiTheme="minorHAnsi" w:cstheme="minorHAnsi"/>
          <w:b/>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question papers will only be taken to an alternative site where the published criteria for an alternative site arrangement has been met</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Will inform the JCQ Centre Inspection Service using the JCQ Alternative Site form of any alternative sites that will be used to conduct timetabled examination components of the qualifications listed in the JCQ regulations</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36" w:name="_Toc130806561"/>
      <w:r>
        <w:rPr>
          <w:rFonts w:asciiTheme="minorHAnsi" w:eastAsiaTheme="majorEastAsia" w:hAnsiTheme="minorHAnsi" w:cstheme="minorHAnsi"/>
          <w:b/>
          <w:bCs/>
          <w:sz w:val="24"/>
          <w:szCs w:val="24"/>
          <w:u w:val="single"/>
        </w:rPr>
        <w:t>Transferred candidate arrangements</w:t>
      </w:r>
      <w:bookmarkEnd w:id="36"/>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Liaises with the host or entering centre, as required</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Processes requests to the awarding body deadline</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Where relevant (for an internal candidate) informs the candidate of the arrangements that have been made for their transferred candidate arrangements</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37" w:name="_Toc130806562"/>
      <w:r>
        <w:rPr>
          <w:rFonts w:asciiTheme="minorHAnsi" w:eastAsiaTheme="majorEastAsia" w:hAnsiTheme="minorHAnsi" w:cstheme="minorHAnsi"/>
          <w:b/>
          <w:bCs/>
          <w:sz w:val="24"/>
          <w:szCs w:val="24"/>
          <w:u w:val="single"/>
        </w:rPr>
        <w:t>Internal exams</w:t>
      </w:r>
      <w:bookmarkEnd w:id="37"/>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Prepares for the conduct of internal exams under external conditions (Year 11 February mocks only).</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Provides a centre exam timetable of subjects and rooms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Provides seating plans for exam rooms</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lastRenderedPageBreak/>
        <w:t>SENCo</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Liaises with teaching staff to make appropriate arrangements for access arrangement candidates</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 xml:space="preserve">Teaching staff </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Provide exam papers and materials </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Support the SENCo in making appropriate arrangements for access arrangement candidates</w:t>
      </w:r>
    </w:p>
    <w:p w:rsidR="00EF64F8" w:rsidRDefault="005438E1">
      <w:pPr>
        <w:keepNext/>
        <w:spacing w:before="480" w:after="240" w:line="276" w:lineRule="auto"/>
        <w:outlineLvl w:val="1"/>
        <w:rPr>
          <w:rFonts w:asciiTheme="minorHAnsi" w:eastAsia="Times New Roman" w:hAnsiTheme="minorHAnsi" w:cstheme="minorHAnsi"/>
          <w:b/>
          <w:sz w:val="24"/>
          <w:szCs w:val="24"/>
        </w:rPr>
      </w:pPr>
      <w:bookmarkStart w:id="38" w:name="_Toc130806563"/>
      <w:r>
        <w:rPr>
          <w:rFonts w:asciiTheme="minorHAnsi" w:eastAsia="Times New Roman" w:hAnsiTheme="minorHAnsi" w:cstheme="minorHAnsi"/>
          <w:b/>
          <w:sz w:val="24"/>
          <w:szCs w:val="24"/>
        </w:rPr>
        <w:t>Exam time: roles and responsibilities</w:t>
      </w:r>
      <w:bookmarkEnd w:id="38"/>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39" w:name="_Toc130806564"/>
      <w:r>
        <w:rPr>
          <w:rFonts w:asciiTheme="minorHAnsi" w:eastAsiaTheme="majorEastAsia" w:hAnsiTheme="minorHAnsi" w:cstheme="minorHAnsi"/>
          <w:b/>
          <w:bCs/>
          <w:sz w:val="24"/>
          <w:szCs w:val="24"/>
          <w:u w:val="single"/>
        </w:rPr>
        <w:t>Access arrangements</w:t>
      </w:r>
      <w:bookmarkEnd w:id="39"/>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Provides cover sheets for access arrangement candidates’ scripts where required for particular arrangements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Has a process in place to deal with emergency access arrangements as they arise at the time of exams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applies for approval through AAO where required or through the awarding body where qualifications sit outside the scope of AAO</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40" w:name="_Toc130806565"/>
      <w:r>
        <w:rPr>
          <w:rFonts w:asciiTheme="minorHAnsi" w:eastAsiaTheme="majorEastAsia" w:hAnsiTheme="minorHAnsi" w:cstheme="minorHAnsi"/>
          <w:b/>
          <w:bCs/>
          <w:sz w:val="24"/>
          <w:szCs w:val="24"/>
          <w:u w:val="single"/>
        </w:rPr>
        <w:t>Candidate absence</w:t>
      </w:r>
      <w:bookmarkEnd w:id="40"/>
    </w:p>
    <w:p w:rsidR="00EF64F8" w:rsidRDefault="005438E1">
      <w:pPr>
        <w:keepNext/>
        <w:spacing w:before="240" w:after="120" w:line="276" w:lineRule="auto"/>
        <w:ind w:firstLine="720"/>
        <w:outlineLvl w:val="1"/>
        <w:rPr>
          <w:rFonts w:asciiTheme="minorHAnsi" w:eastAsia="Times New Roman" w:hAnsiTheme="minorHAnsi" w:cstheme="minorHAnsi"/>
          <w:b/>
          <w:color w:val="FF0000"/>
          <w:sz w:val="24"/>
          <w:szCs w:val="24"/>
        </w:rPr>
      </w:pPr>
      <w:bookmarkStart w:id="41" w:name="_Toc130806566"/>
      <w:r>
        <w:rPr>
          <w:rFonts w:asciiTheme="minorHAnsi" w:eastAsia="Times New Roman" w:hAnsiTheme="minorHAnsi" w:cstheme="minorHAnsi"/>
          <w:b/>
          <w:color w:val="FF0000"/>
          <w:sz w:val="24"/>
          <w:szCs w:val="24"/>
        </w:rPr>
        <w:t>Candidate absence policy</w:t>
      </w:r>
      <w:bookmarkEnd w:id="41"/>
    </w:p>
    <w:tbl>
      <w:tblPr>
        <w:tblStyle w:val="TableGrid1"/>
        <w:tblW w:w="0" w:type="auto"/>
        <w:tblInd w:w="720" w:type="dxa"/>
        <w:tblLook w:val="04A0" w:firstRow="1" w:lastRow="0" w:firstColumn="1" w:lastColumn="0" w:noHBand="0" w:noVBand="1"/>
      </w:tblPr>
      <w:tblGrid>
        <w:gridCol w:w="9878"/>
      </w:tblGrid>
      <w:tr w:rsidR="00EF64F8">
        <w:tc>
          <w:tcPr>
            <w:tcW w:w="9878" w:type="dxa"/>
          </w:tcPr>
          <w:p w:rsidR="00EF64F8" w:rsidRDefault="005438E1">
            <w:pPr>
              <w:spacing w:line="276" w:lineRule="auto"/>
              <w:rPr>
                <w:rFonts w:asciiTheme="minorHAnsi" w:hAnsiTheme="minorHAnsi" w:cstheme="minorHAnsi"/>
                <w:sz w:val="20"/>
                <w:szCs w:val="20"/>
              </w:rPr>
            </w:pPr>
            <w:r>
              <w:rPr>
                <w:rFonts w:asciiTheme="minorHAnsi" w:hAnsiTheme="minorHAnsi" w:cstheme="minorHAnsi"/>
                <w:i/>
                <w:sz w:val="20"/>
                <w:szCs w:val="20"/>
              </w:rPr>
              <w:t>Absent candidates will be reported to SLT, who will then follow up.</w:t>
            </w:r>
            <w:r>
              <w:rPr>
                <w:rFonts w:asciiTheme="minorHAnsi" w:hAnsiTheme="minorHAnsi" w:cstheme="minorHAnsi"/>
                <w:sz w:val="24"/>
                <w:szCs w:val="24"/>
              </w:rPr>
              <w:t xml:space="preserve">  </w:t>
            </w:r>
          </w:p>
        </w:tc>
      </w:tr>
    </w:tbl>
    <w:p w:rsidR="00EF64F8" w:rsidRDefault="00EF64F8">
      <w:pPr>
        <w:spacing w:line="276" w:lineRule="auto"/>
        <w:rPr>
          <w:rFonts w:asciiTheme="minorHAnsi" w:hAnsiTheme="minorHAnsi" w:cstheme="minorHAnsi"/>
          <w:b/>
          <w:sz w:val="12"/>
          <w:szCs w:val="12"/>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Invigilators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 that confirmed absent candidates are clearly marked as such on the attendance register and seating plan</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Candidates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May be charged relevant entry fees for unauthorised absence from exams</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42" w:name="_Toc130806567"/>
      <w:r>
        <w:rPr>
          <w:rFonts w:asciiTheme="minorHAnsi" w:eastAsiaTheme="majorEastAsia" w:hAnsiTheme="minorHAnsi" w:cstheme="minorHAnsi"/>
          <w:b/>
          <w:bCs/>
          <w:sz w:val="24"/>
          <w:szCs w:val="24"/>
          <w:u w:val="single"/>
        </w:rPr>
        <w:t>Candidate late arrival</w:t>
      </w:r>
      <w:bookmarkEnd w:id="42"/>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that candidates who arrive very late for an exam are reported to the awarding body as soon as practically possible after the exam has taken place</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Warns candidates that their work may not be accepted by the awarding body</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Invigilators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Are informed of the policy/process for dealing with late/very late arrival candidates through training</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 that relevant information is recorded on the exam room incident log</w:t>
      </w:r>
    </w:p>
    <w:p w:rsidR="00EF64F8" w:rsidRDefault="005438E1">
      <w:pPr>
        <w:keepNext/>
        <w:spacing w:before="240" w:after="120" w:line="276" w:lineRule="auto"/>
        <w:ind w:firstLine="720"/>
        <w:outlineLvl w:val="1"/>
        <w:rPr>
          <w:rFonts w:asciiTheme="minorHAnsi" w:eastAsia="Times New Roman" w:hAnsiTheme="minorHAnsi" w:cstheme="minorHAnsi"/>
          <w:b/>
          <w:color w:val="FF0000"/>
          <w:sz w:val="24"/>
          <w:szCs w:val="24"/>
        </w:rPr>
      </w:pPr>
      <w:bookmarkStart w:id="43" w:name="_Toc130806568"/>
      <w:r>
        <w:rPr>
          <w:rFonts w:asciiTheme="minorHAnsi" w:eastAsia="Times New Roman" w:hAnsiTheme="minorHAnsi" w:cstheme="minorHAnsi"/>
          <w:b/>
          <w:color w:val="FF0000"/>
          <w:sz w:val="24"/>
          <w:szCs w:val="24"/>
        </w:rPr>
        <w:t>Candidate late arrival policy</w:t>
      </w:r>
      <w:bookmarkEnd w:id="43"/>
    </w:p>
    <w:tbl>
      <w:tblPr>
        <w:tblStyle w:val="TableGrid1"/>
        <w:tblW w:w="0" w:type="auto"/>
        <w:tblInd w:w="720" w:type="dxa"/>
        <w:tblLook w:val="04A0" w:firstRow="1" w:lastRow="0" w:firstColumn="1" w:lastColumn="0" w:noHBand="0" w:noVBand="1"/>
      </w:tblPr>
      <w:tblGrid>
        <w:gridCol w:w="9878"/>
      </w:tblGrid>
      <w:tr w:rsidR="00EF64F8">
        <w:tc>
          <w:tcPr>
            <w:tcW w:w="9878" w:type="dxa"/>
          </w:tcPr>
          <w:p w:rsidR="00EF64F8" w:rsidRDefault="005438E1">
            <w:pPr>
              <w:spacing w:line="276" w:lineRule="auto"/>
              <w:rPr>
                <w:rFonts w:asciiTheme="minorHAnsi" w:hAnsiTheme="minorHAnsi" w:cstheme="minorHAnsi"/>
                <w:sz w:val="18"/>
                <w:szCs w:val="18"/>
              </w:rPr>
            </w:pPr>
            <w:r>
              <w:rPr>
                <w:rFonts w:asciiTheme="minorHAnsi" w:hAnsiTheme="minorHAnsi" w:cstheme="minorHAnsi"/>
                <w:i/>
                <w:sz w:val="20"/>
                <w:szCs w:val="20"/>
              </w:rPr>
              <w:t>Late arrivals must be escorted into the examination room under the supervision of exam staff. Candidates will be allowed the full time for their examination.</w:t>
            </w:r>
          </w:p>
        </w:tc>
      </w:tr>
    </w:tbl>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44" w:name="_Toc130806569"/>
      <w:r>
        <w:rPr>
          <w:rFonts w:asciiTheme="minorHAnsi" w:eastAsiaTheme="majorEastAsia" w:hAnsiTheme="minorHAnsi" w:cstheme="minorHAnsi"/>
          <w:b/>
          <w:bCs/>
          <w:sz w:val="24"/>
          <w:szCs w:val="24"/>
          <w:u w:val="single"/>
        </w:rPr>
        <w:t>Conducting exams</w:t>
      </w:r>
      <w:bookmarkEnd w:id="44"/>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lastRenderedPageBreak/>
        <w:t>Head of centre</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venues used for conducting exams meet the requirements of JCQ and awarding bodies</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exams are conducted according to JCQ and awarding body instructions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Uses an exam day checklist to ensure each exam session is fully prepared for, unplanned events can be dealt with and associated follow-up is completed</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45" w:name="_Toc130806570"/>
      <w:r>
        <w:rPr>
          <w:rFonts w:asciiTheme="minorHAnsi" w:eastAsiaTheme="majorEastAsia" w:hAnsiTheme="minorHAnsi" w:cstheme="minorHAnsi"/>
          <w:b/>
          <w:bCs/>
          <w:sz w:val="24"/>
          <w:szCs w:val="24"/>
          <w:u w:val="single"/>
        </w:rPr>
        <w:t>Dispatch of exam scripts</w:t>
      </w:r>
      <w:bookmarkEnd w:id="45"/>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Dispatches scripts as instructed by JCQ and awarding bodies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Keeps appropriate records to track dispatch</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46" w:name="_Toc130806571"/>
      <w:r>
        <w:rPr>
          <w:rFonts w:asciiTheme="minorHAnsi" w:eastAsiaTheme="majorEastAsia" w:hAnsiTheme="minorHAnsi" w:cstheme="minorHAnsi"/>
          <w:b/>
          <w:bCs/>
          <w:sz w:val="24"/>
          <w:szCs w:val="24"/>
          <w:u w:val="single"/>
        </w:rPr>
        <w:t>Exam papers and materials</w:t>
      </w:r>
      <w:bookmarkEnd w:id="46"/>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Organises exam question papers and associated confidential resources in date order in the secure storage room.</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Attaches erratum notices received to relevant exam question paper packets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Collates attendance registers and examiner details in date order</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Regularly checks mail or inbox for updates from awarding bodies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In order to avoid potential breaches of security, ensures prior to question paper packets being opened that another member of staff or an invigilator checks the time, date and paper details.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Second pair of eyes forms to be completed by the exams officer or exams assistant together with the relevant room invigilator.</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Where allowed by the awarding body, only releases exam papers and materials to teaching departments for teaching and learning purposes after the published finishing time of the exam, or until any clash candidates have completed the exam</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47" w:name="_Toc130806572"/>
      <w:r>
        <w:rPr>
          <w:rFonts w:asciiTheme="minorHAnsi" w:eastAsiaTheme="majorEastAsia" w:hAnsiTheme="minorHAnsi" w:cstheme="minorHAnsi"/>
          <w:b/>
          <w:bCs/>
          <w:sz w:val="24"/>
          <w:szCs w:val="24"/>
          <w:u w:val="single"/>
        </w:rPr>
        <w:t>Exam papers and materials – electronic download</w:t>
      </w:r>
      <w:bookmarkEnd w:id="47"/>
    </w:p>
    <w:p w:rsidR="00EF64F8" w:rsidRDefault="00EF64F8">
      <w:pPr>
        <w:spacing w:line="276" w:lineRule="auto"/>
        <w:ind w:left="720"/>
        <w:contextualSpacing/>
        <w:rPr>
          <w:rFonts w:asciiTheme="minorHAnsi" w:hAnsiTheme="minorHAnsi" w:cstheme="minorHAnsi"/>
          <w:sz w:val="24"/>
          <w:szCs w:val="24"/>
        </w:rPr>
      </w:pP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Where electronic versions of an exam paper have been requested through the exam board for the purpose of colour paper printing or for a secure task/assignment, the access responsibility will be limited strictly to the exams officer, the exams assistant or the SENco assistant.</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Once downloaded the secure material will be securely printed, witnessed and then sealed in an envelope before transferring to the secure storage area or (for secure tasks) signed over to the course leader.</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48" w:name="_Toc130806573"/>
      <w:r>
        <w:rPr>
          <w:rFonts w:asciiTheme="minorHAnsi" w:eastAsiaTheme="majorEastAsia" w:hAnsiTheme="minorHAnsi" w:cstheme="minorHAnsi"/>
          <w:b/>
          <w:bCs/>
          <w:sz w:val="24"/>
          <w:szCs w:val="24"/>
          <w:u w:val="single"/>
        </w:rPr>
        <w:t>Exam rooms</w:t>
      </w:r>
      <w:bookmarkEnd w:id="48"/>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Head of centre</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that prior to exams commencing, revision or coaching sessions for candidates will not be held in the designated exam room(s)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only authorised centre staff are present in exam rooms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Ensures information relating to food and drink that may be allowed in exam rooms is clearly communicated to candidates </w:t>
      </w:r>
    </w:p>
    <w:p w:rsidR="00EF64F8" w:rsidRDefault="005438E1">
      <w:pPr>
        <w:keepNext/>
        <w:spacing w:before="240" w:after="120" w:line="276" w:lineRule="auto"/>
        <w:ind w:firstLine="720"/>
        <w:outlineLvl w:val="1"/>
        <w:rPr>
          <w:rFonts w:asciiTheme="minorHAnsi" w:eastAsia="Times New Roman" w:hAnsiTheme="minorHAnsi" w:cstheme="minorHAnsi"/>
          <w:b/>
          <w:sz w:val="24"/>
          <w:szCs w:val="24"/>
        </w:rPr>
      </w:pPr>
      <w:bookmarkStart w:id="49" w:name="_Toc130806574"/>
      <w:r>
        <w:rPr>
          <w:rFonts w:asciiTheme="minorHAnsi" w:eastAsia="Times New Roman" w:hAnsiTheme="minorHAnsi" w:cstheme="minorHAnsi"/>
          <w:b/>
          <w:sz w:val="24"/>
          <w:szCs w:val="24"/>
        </w:rPr>
        <w:lastRenderedPageBreak/>
        <w:t>Food and drink in exam rooms</w:t>
      </w:r>
      <w:bookmarkEnd w:id="49"/>
    </w:p>
    <w:tbl>
      <w:tblPr>
        <w:tblStyle w:val="TableGrid1"/>
        <w:tblW w:w="0" w:type="auto"/>
        <w:tblInd w:w="720" w:type="dxa"/>
        <w:tblLook w:val="04A0" w:firstRow="1" w:lastRow="0" w:firstColumn="1" w:lastColumn="0" w:noHBand="0" w:noVBand="1"/>
      </w:tblPr>
      <w:tblGrid>
        <w:gridCol w:w="9878"/>
      </w:tblGrid>
      <w:tr w:rsidR="00EF64F8">
        <w:tc>
          <w:tcPr>
            <w:tcW w:w="9878" w:type="dxa"/>
          </w:tcPr>
          <w:p w:rsidR="00EF64F8" w:rsidRDefault="005438E1">
            <w:pPr>
              <w:spacing w:line="276" w:lineRule="auto"/>
              <w:rPr>
                <w:rFonts w:asciiTheme="minorHAnsi" w:hAnsiTheme="minorHAnsi" w:cstheme="minorHAnsi"/>
                <w:i/>
                <w:sz w:val="20"/>
                <w:szCs w:val="20"/>
              </w:rPr>
            </w:pPr>
            <w:r>
              <w:rPr>
                <w:rFonts w:asciiTheme="minorHAnsi" w:hAnsiTheme="minorHAnsi" w:cstheme="minorHAnsi"/>
                <w:i/>
                <w:sz w:val="20"/>
                <w:szCs w:val="20"/>
              </w:rPr>
              <w:t>Only water in clear bottles are permitted. No labels</w:t>
            </w:r>
          </w:p>
        </w:tc>
      </w:tr>
    </w:tbl>
    <w:p w:rsidR="00EF64F8" w:rsidRDefault="00EF64F8">
      <w:pPr>
        <w:spacing w:line="276" w:lineRule="auto"/>
        <w:rPr>
          <w:rFonts w:asciiTheme="minorHAnsi" w:hAnsiTheme="minorHAnsi" w:cstheme="minorHAnsi"/>
          <w:sz w:val="12"/>
          <w:szCs w:val="12"/>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exam rooms are set up and conducted as required in the regulations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Provides invigilators with appropriate resources to effectively conduct exams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Briefs invigilators on exams to be conducted on a session by session basis (including the arrangements in place for any transferred candidates)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sole invigilators have an appropriate means of summoning assistance</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invigilators understand how to deal with candidates who may need to leave the exam room temporarily</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Provides authorised exam materials which candidates are not expected to provide themselves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invigilators and candidates are aware of the emergency evacuation procedure</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invigilators are aware of arrangements in place for a candidate with a disability who may need assistance if an exam room is evacuated</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Senior leaders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Ensure a documented emergency evacuation procedure for exam rooms is in place </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 arrangements are in place for a candidate with a disability who may need assistance if an exam room is evacuated</w:t>
      </w:r>
    </w:p>
    <w:p w:rsidR="00EF64F8" w:rsidRDefault="005438E1">
      <w:pPr>
        <w:keepNext/>
        <w:spacing w:before="240" w:after="120" w:line="276" w:lineRule="auto"/>
        <w:ind w:firstLine="720"/>
        <w:outlineLvl w:val="1"/>
        <w:rPr>
          <w:rFonts w:asciiTheme="minorHAnsi" w:eastAsia="Times New Roman" w:hAnsiTheme="minorHAnsi" w:cstheme="minorHAnsi"/>
          <w:b/>
          <w:color w:val="FF0000"/>
          <w:sz w:val="24"/>
          <w:szCs w:val="24"/>
        </w:rPr>
      </w:pPr>
      <w:bookmarkStart w:id="50" w:name="_Toc130806575"/>
      <w:r>
        <w:rPr>
          <w:rFonts w:asciiTheme="minorHAnsi" w:eastAsia="Times New Roman" w:hAnsiTheme="minorHAnsi" w:cstheme="minorHAnsi"/>
          <w:b/>
          <w:color w:val="FF0000"/>
          <w:sz w:val="24"/>
          <w:szCs w:val="24"/>
        </w:rPr>
        <w:t>Emergency evacuation policy</w:t>
      </w:r>
      <w:bookmarkEnd w:id="50"/>
    </w:p>
    <w:tbl>
      <w:tblPr>
        <w:tblStyle w:val="TableGrid1"/>
        <w:tblW w:w="0" w:type="auto"/>
        <w:tblInd w:w="720" w:type="dxa"/>
        <w:tblLook w:val="04A0" w:firstRow="1" w:lastRow="0" w:firstColumn="1" w:lastColumn="0" w:noHBand="0" w:noVBand="1"/>
      </w:tblPr>
      <w:tblGrid>
        <w:gridCol w:w="9878"/>
      </w:tblGrid>
      <w:tr w:rsidR="00EF64F8">
        <w:tc>
          <w:tcPr>
            <w:tcW w:w="9878" w:type="dxa"/>
          </w:tcPr>
          <w:p w:rsidR="00EF64F8" w:rsidRDefault="005438E1">
            <w:pPr>
              <w:autoSpaceDE w:val="0"/>
              <w:autoSpaceDN w:val="0"/>
              <w:adjustRightInd w:val="0"/>
              <w:spacing w:after="120" w:line="276" w:lineRule="auto"/>
              <w:rPr>
                <w:rFonts w:asciiTheme="minorHAnsi" w:eastAsiaTheme="minorHAnsi" w:hAnsiTheme="minorHAnsi" w:cstheme="minorHAnsi"/>
                <w:i/>
                <w:sz w:val="20"/>
                <w:szCs w:val="20"/>
                <w:lang w:eastAsia="en-US"/>
              </w:rPr>
            </w:pPr>
            <w:r>
              <w:rPr>
                <w:rFonts w:asciiTheme="minorHAnsi" w:eastAsiaTheme="minorHAnsi" w:hAnsiTheme="minorHAnsi" w:cstheme="minorHAnsi"/>
                <w:i/>
                <w:sz w:val="20"/>
                <w:szCs w:val="20"/>
                <w:lang w:eastAsia="en-US"/>
              </w:rPr>
              <w:t>Available as a separate document on the school website.  A copy will also be available inside the main examination room.</w:t>
            </w:r>
          </w:p>
        </w:tc>
      </w:tr>
    </w:tbl>
    <w:p w:rsidR="00EF64F8" w:rsidRDefault="00EF64F8">
      <w:pPr>
        <w:spacing w:line="276" w:lineRule="auto"/>
        <w:ind w:left="360"/>
        <w:rPr>
          <w:rFonts w:asciiTheme="minorHAnsi" w:hAnsiTheme="minorHAnsi" w:cstheme="minorHAnsi"/>
          <w:sz w:val="12"/>
          <w:szCs w:val="12"/>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Site staff</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 exam rooms are available and set up as requested by the EO</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 grounds or centre maintenance work does not disturb exam candidates in exam rooms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 fire alarm testing does not take place during exam sessions</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Invigilators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Conduct exams in every exam room as instructed in training/update events and briefing sessions</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51" w:name="_Toc130806576"/>
      <w:r>
        <w:rPr>
          <w:rFonts w:asciiTheme="minorHAnsi" w:eastAsiaTheme="majorEastAsia" w:hAnsiTheme="minorHAnsi" w:cstheme="minorHAnsi"/>
          <w:b/>
          <w:bCs/>
          <w:sz w:val="24"/>
          <w:szCs w:val="24"/>
          <w:u w:val="single"/>
        </w:rPr>
        <w:t>Irregularities</w:t>
      </w:r>
      <w:bookmarkEnd w:id="51"/>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Head of centre</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any cases of alleged, suspected or actual incidents of malpractice or maladministration before, during or after examinations/assessments (by centre staff, candidates, invigilators) are investigated and reported to the awarding body immediately, by completing the appropriate documentation</w:t>
      </w:r>
    </w:p>
    <w:p w:rsidR="00EF64F8" w:rsidRDefault="005438E1">
      <w:pPr>
        <w:keepNext/>
        <w:spacing w:before="240" w:after="120" w:line="276" w:lineRule="auto"/>
        <w:ind w:firstLine="720"/>
        <w:outlineLvl w:val="1"/>
        <w:rPr>
          <w:rFonts w:asciiTheme="minorHAnsi" w:eastAsia="Times New Roman" w:hAnsiTheme="minorHAnsi" w:cstheme="minorHAnsi"/>
          <w:b/>
          <w:color w:val="FF0000"/>
          <w:sz w:val="24"/>
          <w:szCs w:val="24"/>
        </w:rPr>
      </w:pPr>
      <w:bookmarkStart w:id="52" w:name="_Toc130806577"/>
      <w:r>
        <w:rPr>
          <w:rFonts w:asciiTheme="minorHAnsi" w:eastAsia="Times New Roman" w:hAnsiTheme="minorHAnsi" w:cstheme="minorHAnsi"/>
          <w:b/>
          <w:color w:val="FF0000"/>
          <w:sz w:val="24"/>
          <w:szCs w:val="24"/>
        </w:rPr>
        <w:t>Managing behaviour</w:t>
      </w:r>
      <w:bookmarkEnd w:id="52"/>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Senior leaders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 support is provided for the EO and invigilators when dealing with disruptive candidates in exam rooms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 that internal disciplinary procedures relating to candidate behaviour are instigated, when appropriate</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lastRenderedPageBreak/>
        <w:t>Exams officer</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Provides an exam room incident log in all exam rooms for recording any incidents or irregularities </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Actions any required follow-up and reports to awarding bodies as soon as practically possible after the exam has taken place</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Invigilators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Record any incidents or irregularities on the exam room incident log (for example, late/very late arrival, candidate or centre staff suspected malpractice, candidate illness, disruption or disturbance in the exam room, emergency evacuation)</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53" w:name="_Toc130806578"/>
      <w:r>
        <w:rPr>
          <w:rFonts w:asciiTheme="minorHAnsi" w:eastAsiaTheme="majorEastAsia" w:hAnsiTheme="minorHAnsi" w:cstheme="minorHAnsi"/>
          <w:b/>
          <w:bCs/>
          <w:sz w:val="24"/>
          <w:szCs w:val="24"/>
          <w:u w:val="single"/>
        </w:rPr>
        <w:t>Special consideration</w:t>
      </w:r>
      <w:bookmarkEnd w:id="53"/>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Processes appropriate requests for special consideration to awarding bodies </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Gathers evidence which may need to be provided by other staff in centre or candidates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Submits requests to awarding bodies to the external deadline</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54" w:name="_Toc130806579"/>
      <w:r>
        <w:rPr>
          <w:rFonts w:asciiTheme="minorHAnsi" w:eastAsiaTheme="majorEastAsia" w:hAnsiTheme="minorHAnsi" w:cstheme="minorHAnsi"/>
          <w:b/>
          <w:bCs/>
          <w:sz w:val="24"/>
          <w:szCs w:val="24"/>
          <w:u w:val="single"/>
        </w:rPr>
        <w:t>Unauthorised materials</w:t>
      </w:r>
      <w:bookmarkEnd w:id="54"/>
    </w:p>
    <w:p w:rsidR="00EF64F8" w:rsidRDefault="005438E1">
      <w:pPr>
        <w:keepNext/>
        <w:spacing w:before="120" w:after="120" w:line="276" w:lineRule="auto"/>
        <w:ind w:firstLine="720"/>
        <w:outlineLvl w:val="1"/>
        <w:rPr>
          <w:rFonts w:asciiTheme="minorHAnsi" w:eastAsia="Times New Roman" w:hAnsiTheme="minorHAnsi" w:cstheme="minorHAnsi"/>
          <w:b/>
          <w:color w:val="FF0000"/>
          <w:sz w:val="24"/>
          <w:szCs w:val="24"/>
        </w:rPr>
      </w:pPr>
      <w:bookmarkStart w:id="55" w:name="_Toc130806580"/>
      <w:r>
        <w:rPr>
          <w:rFonts w:asciiTheme="minorHAnsi" w:eastAsia="Times New Roman" w:hAnsiTheme="minorHAnsi" w:cstheme="minorHAnsi"/>
          <w:b/>
          <w:color w:val="FF0000"/>
          <w:sz w:val="24"/>
          <w:szCs w:val="24"/>
        </w:rPr>
        <w:t>Arrangements for unauthorised materials taken into the exam room</w:t>
      </w:r>
      <w:bookmarkEnd w:id="55"/>
    </w:p>
    <w:tbl>
      <w:tblPr>
        <w:tblStyle w:val="TableGrid1"/>
        <w:tblW w:w="0" w:type="auto"/>
        <w:tblInd w:w="675" w:type="dxa"/>
        <w:tblLook w:val="04A0" w:firstRow="1" w:lastRow="0" w:firstColumn="1" w:lastColumn="0" w:noHBand="0" w:noVBand="1"/>
      </w:tblPr>
      <w:tblGrid>
        <w:gridCol w:w="9923"/>
      </w:tblGrid>
      <w:tr w:rsidR="00EF64F8">
        <w:tc>
          <w:tcPr>
            <w:tcW w:w="9923" w:type="dxa"/>
          </w:tcPr>
          <w:p w:rsidR="00EF64F8" w:rsidRDefault="005438E1">
            <w:pPr>
              <w:spacing w:line="276" w:lineRule="auto"/>
              <w:rPr>
                <w:rFonts w:asciiTheme="minorHAnsi" w:hAnsiTheme="minorHAnsi" w:cstheme="minorHAnsi"/>
                <w:i/>
                <w:sz w:val="20"/>
                <w:szCs w:val="20"/>
              </w:rPr>
            </w:pPr>
            <w:r>
              <w:rPr>
                <w:rFonts w:asciiTheme="minorHAnsi" w:hAnsiTheme="minorHAnsi" w:cstheme="minorHAnsi"/>
                <w:i/>
                <w:sz w:val="20"/>
                <w:szCs w:val="20"/>
              </w:rPr>
              <w:t>Candidates will be asked to hand in their  watches and mobile phones prior to the examination.  Unauthorised items will be removed and placed in reception</w:t>
            </w:r>
          </w:p>
        </w:tc>
      </w:tr>
    </w:tbl>
    <w:p w:rsidR="00EF64F8" w:rsidRDefault="005438E1">
      <w:pPr>
        <w:spacing w:before="120" w:after="0" w:line="276" w:lineRule="auto"/>
        <w:rPr>
          <w:rFonts w:asciiTheme="minorHAnsi" w:hAnsiTheme="minorHAnsi" w:cstheme="minorHAnsi"/>
          <w:b/>
          <w:sz w:val="24"/>
          <w:szCs w:val="24"/>
        </w:rPr>
      </w:pPr>
      <w:r>
        <w:rPr>
          <w:rFonts w:asciiTheme="minorHAnsi" w:hAnsiTheme="minorHAnsi" w:cstheme="minorHAnsi"/>
          <w:b/>
          <w:sz w:val="24"/>
          <w:szCs w:val="24"/>
        </w:rPr>
        <w:t>Invigilators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Are informed of the arrangements through training</w:t>
      </w:r>
    </w:p>
    <w:p w:rsidR="00EF64F8" w:rsidRDefault="005438E1">
      <w:pPr>
        <w:keepNext/>
        <w:spacing w:before="480" w:after="240" w:line="276" w:lineRule="auto"/>
        <w:outlineLvl w:val="1"/>
        <w:rPr>
          <w:rFonts w:asciiTheme="minorHAnsi" w:eastAsia="Times New Roman" w:hAnsiTheme="minorHAnsi" w:cstheme="minorHAnsi"/>
          <w:b/>
          <w:sz w:val="24"/>
          <w:szCs w:val="24"/>
        </w:rPr>
      </w:pPr>
      <w:bookmarkStart w:id="56" w:name="_Toc130806581"/>
      <w:r>
        <w:rPr>
          <w:rFonts w:asciiTheme="minorHAnsi" w:eastAsia="Times New Roman" w:hAnsiTheme="minorHAnsi" w:cstheme="minorHAnsi"/>
          <w:b/>
          <w:sz w:val="24"/>
          <w:szCs w:val="24"/>
        </w:rPr>
        <w:t>Results and post-results: roles and responsibilities</w:t>
      </w:r>
      <w:bookmarkEnd w:id="56"/>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57" w:name="_Toc130806582"/>
      <w:r>
        <w:rPr>
          <w:rFonts w:asciiTheme="minorHAnsi" w:eastAsiaTheme="majorEastAsia" w:hAnsiTheme="minorHAnsi" w:cstheme="minorHAnsi"/>
          <w:b/>
          <w:bCs/>
          <w:sz w:val="24"/>
          <w:szCs w:val="24"/>
          <w:u w:val="single"/>
        </w:rPr>
        <w:t>Internal assessment</w:t>
      </w:r>
      <w:bookmarkEnd w:id="57"/>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Head of department</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teaching staff keep candidates’ work, whether part of the moderation sample or not, secure and for the required period stated by JCQ and awarding bodies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work is returned to candidates or disposed of according to the requirements</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58" w:name="_Toc130806583"/>
      <w:r>
        <w:rPr>
          <w:rFonts w:asciiTheme="minorHAnsi" w:eastAsiaTheme="majorEastAsia" w:hAnsiTheme="minorHAnsi" w:cstheme="minorHAnsi"/>
          <w:b/>
          <w:bCs/>
          <w:sz w:val="24"/>
          <w:szCs w:val="24"/>
          <w:u w:val="single"/>
        </w:rPr>
        <w:t>Managing results day(s)</w:t>
      </w:r>
      <w:bookmarkEnd w:id="58"/>
    </w:p>
    <w:p w:rsidR="00EF64F8" w:rsidRDefault="00EF64F8">
      <w:pPr>
        <w:spacing w:line="276" w:lineRule="auto"/>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Senior leaders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Identify centre staff who will be involved in the main summer results day(s) and their role</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senior members of staff are accessible to candidates after the publication of results so that results may be discussed and decisions made on the submission of enquiries and ensures candidates are informed of the periods during which centre staff will be available so that they may plan accordingly</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Works with senior leaders to ensure procedures for managing the main summer results day(s) are in place</w:t>
      </w:r>
    </w:p>
    <w:p w:rsidR="00EF64F8" w:rsidRDefault="005438E1">
      <w:pPr>
        <w:spacing w:before="120" w:line="276" w:lineRule="auto"/>
        <w:rPr>
          <w:rFonts w:asciiTheme="minorHAnsi" w:hAnsiTheme="minorHAnsi" w:cstheme="minorHAnsi"/>
          <w:b/>
          <w:sz w:val="24"/>
          <w:szCs w:val="24"/>
        </w:rPr>
      </w:pPr>
      <w:r>
        <w:rPr>
          <w:rFonts w:asciiTheme="minorHAnsi" w:hAnsiTheme="minorHAnsi" w:cstheme="minorHAnsi"/>
          <w:b/>
          <w:sz w:val="24"/>
          <w:szCs w:val="24"/>
        </w:rPr>
        <w:t xml:space="preserve">Site staff </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lastRenderedPageBreak/>
        <w:t>Ensure the centre is open and accessible to centre staff and candidates, as required</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59" w:name="_Toc130806584"/>
      <w:r>
        <w:rPr>
          <w:rFonts w:asciiTheme="minorHAnsi" w:eastAsiaTheme="majorEastAsia" w:hAnsiTheme="minorHAnsi" w:cstheme="minorHAnsi"/>
          <w:b/>
          <w:bCs/>
          <w:sz w:val="24"/>
          <w:szCs w:val="24"/>
          <w:u w:val="single"/>
        </w:rPr>
        <w:t>Accessing results</w:t>
      </w:r>
      <w:bookmarkEnd w:id="59"/>
      <w:r>
        <w:rPr>
          <w:rFonts w:asciiTheme="minorHAnsi" w:eastAsiaTheme="majorEastAsia" w:hAnsiTheme="minorHAnsi" w:cstheme="minorHAnsi"/>
          <w:b/>
          <w:bCs/>
          <w:sz w:val="24"/>
          <w:szCs w:val="24"/>
          <w:u w:val="single"/>
        </w:rPr>
        <w:br/>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Head of centre</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results are kept entirely confidential and restricted to key members of staff until the official dates and times of release of results to candidates.</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Informs candidates in advance of when and how results will be released to them</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Accesses results from awarding bodies under restricted release of results, where this is provided by the awarding body</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Resolves any missing or incomplete results with awarding bodies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Issues statements of results to candidates on issue of results date</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Provides summaries of results for relevant centre staff on issue of results date</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60" w:name="_Toc130806585"/>
      <w:r>
        <w:rPr>
          <w:rFonts w:asciiTheme="minorHAnsi" w:eastAsiaTheme="majorEastAsia" w:hAnsiTheme="minorHAnsi" w:cstheme="minorHAnsi"/>
          <w:b/>
          <w:bCs/>
          <w:sz w:val="24"/>
          <w:szCs w:val="24"/>
          <w:u w:val="single"/>
        </w:rPr>
        <w:t>Post-results services</w:t>
      </w:r>
      <w:bookmarkEnd w:id="60"/>
    </w:p>
    <w:p w:rsidR="00EF64F8" w:rsidRDefault="00EF64F8">
      <w:pPr>
        <w:spacing w:line="276" w:lineRule="auto"/>
        <w:rPr>
          <w:rFonts w:asciiTheme="minorHAnsi" w:hAnsiTheme="minorHAnsi" w:cstheme="minorHAnsi"/>
          <w:sz w:val="24"/>
          <w:szCs w:val="24"/>
        </w:rPr>
      </w:pPr>
    </w:p>
    <w:p w:rsidR="00EF64F8" w:rsidRPr="00E60F47" w:rsidRDefault="005438E1">
      <w:pPr>
        <w:spacing w:line="276" w:lineRule="auto"/>
        <w:rPr>
          <w:rFonts w:asciiTheme="minorHAnsi" w:hAnsiTheme="minorHAnsi" w:cstheme="minorHAnsi"/>
          <w:b/>
          <w:sz w:val="24"/>
          <w:szCs w:val="24"/>
        </w:rPr>
      </w:pPr>
      <w:r w:rsidRPr="00E60F47">
        <w:rPr>
          <w:rFonts w:asciiTheme="minorHAnsi" w:hAnsiTheme="minorHAnsi" w:cstheme="minorHAnsi"/>
          <w:b/>
          <w:sz w:val="24"/>
          <w:szCs w:val="24"/>
        </w:rPr>
        <w:t>Head of centre</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Ensures an internal appeals procedure is available where candidates disagree with any centre decision not to support a clerical check, a review of marking, a review of moderation or an appeal</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Understands that in the event of an awarding body initiating an extended review of marking, candidates’ marks and subject grades may be lowered, confirmed or raised</w:t>
      </w:r>
    </w:p>
    <w:p w:rsidR="00E60F47" w:rsidRDefault="00E60F47" w:rsidP="00E60F47">
      <w:pPr>
        <w:spacing w:line="276" w:lineRule="auto"/>
        <w:rPr>
          <w:rFonts w:asciiTheme="minorHAnsi" w:hAnsiTheme="minorHAnsi" w:cstheme="minorHAnsi"/>
          <w:b/>
          <w:sz w:val="24"/>
          <w:szCs w:val="24"/>
        </w:rPr>
      </w:pPr>
      <w:r w:rsidRPr="00E60F47">
        <w:rPr>
          <w:rFonts w:asciiTheme="minorHAnsi" w:hAnsiTheme="minorHAnsi" w:cstheme="minorHAnsi"/>
          <w:b/>
          <w:sz w:val="24"/>
          <w:szCs w:val="24"/>
        </w:rPr>
        <w:t>Senior Team Leaders</w:t>
      </w:r>
    </w:p>
    <w:p w:rsidR="00E60F47" w:rsidRDefault="00E60F47" w:rsidP="00E60F47">
      <w:pPr>
        <w:numPr>
          <w:ilvl w:val="0"/>
          <w:numId w:val="7"/>
        </w:numPr>
        <w:spacing w:line="276" w:lineRule="auto"/>
        <w:contextualSpacing/>
        <w:rPr>
          <w:rFonts w:asciiTheme="minorHAnsi" w:hAnsiTheme="minorHAnsi" w:cstheme="minorHAnsi"/>
          <w:sz w:val="24"/>
          <w:szCs w:val="24"/>
        </w:rPr>
      </w:pPr>
      <w:r w:rsidRPr="00E60F47">
        <w:rPr>
          <w:rFonts w:asciiTheme="minorHAnsi" w:hAnsiTheme="minorHAnsi" w:cstheme="minorHAnsi"/>
          <w:sz w:val="24"/>
          <w:szCs w:val="24"/>
        </w:rPr>
        <w:t xml:space="preserve">Ensures both teaching staff and departments heads are fully aware </w:t>
      </w:r>
      <w:r>
        <w:rPr>
          <w:rFonts w:asciiTheme="minorHAnsi" w:hAnsiTheme="minorHAnsi" w:cstheme="minorHAnsi"/>
          <w:sz w:val="24"/>
          <w:szCs w:val="24"/>
        </w:rPr>
        <w:t>of the centre’s criteria for requesting a review of marking in accordance with the published grade boundaries.</w:t>
      </w:r>
    </w:p>
    <w:p w:rsidR="00E60F47" w:rsidRDefault="00E60F47" w:rsidP="00E60F47">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Is responsible for authorising a review of marking on behalf of a student or member of staff.  Ensures information and signatures are obtained from candidates before passing to the exams officer.</w:t>
      </w:r>
    </w:p>
    <w:p w:rsidR="00E60F47" w:rsidRPr="00E60F47" w:rsidRDefault="00E60F47" w:rsidP="00E60F47">
      <w:pPr>
        <w:spacing w:line="276" w:lineRule="auto"/>
        <w:contextualSpacing/>
        <w:rPr>
          <w:rFonts w:asciiTheme="minorHAnsi" w:hAnsiTheme="minorHAnsi" w:cstheme="minorHAnsi"/>
          <w:sz w:val="24"/>
          <w:szCs w:val="24"/>
        </w:rPr>
      </w:pP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Exams officer</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Provides information to candidates (including private candidates) and staff on the services provided by awarding bodies and the fees charged (see also above Briefing candidates and Access to scripts, enquiries about results and appeals procedures)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Publishes internal deadlines for requesting the services to ensure the external deadlines can be effectively met</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Provides a process to record requests for services and collect candidate informed consent (after the publication of results) and fees where relevant</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Submits requests to awarding bodies to meet the external deadline</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Tracks requests to conclusion and informs candidates and relevant centre staff of outcomes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Updates centre results information, where applicable</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Teaching staff</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Meet internal deadlines to request the services and gain relevant candidate informed consent</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Identify the budget to which fees should be charged </w:t>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Candidates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Meet internal deadlines to request the services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Provide informed consent and fees, where relevant</w:t>
      </w: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61" w:name="_Toc526777075"/>
      <w:bookmarkStart w:id="62" w:name="_Toc130806586"/>
      <w:r>
        <w:rPr>
          <w:rFonts w:asciiTheme="minorHAnsi" w:eastAsiaTheme="majorEastAsia" w:hAnsiTheme="minorHAnsi" w:cstheme="minorHAnsi"/>
          <w:b/>
          <w:bCs/>
          <w:sz w:val="24"/>
          <w:szCs w:val="24"/>
          <w:u w:val="single"/>
        </w:rPr>
        <w:lastRenderedPageBreak/>
        <w:t>Analysis of results</w:t>
      </w:r>
      <w:bookmarkEnd w:id="61"/>
      <w:bookmarkEnd w:id="62"/>
      <w:r>
        <w:rPr>
          <w:rFonts w:asciiTheme="minorHAnsi" w:eastAsiaTheme="majorEastAsia" w:hAnsiTheme="minorHAnsi" w:cstheme="minorHAnsi"/>
          <w:b/>
          <w:bCs/>
          <w:sz w:val="24"/>
          <w:szCs w:val="24"/>
          <w:u w:val="single"/>
        </w:rPr>
        <w:br/>
      </w:r>
    </w:p>
    <w:p w:rsidR="00EF64F8" w:rsidRDefault="005438E1">
      <w:pPr>
        <w:spacing w:line="276" w:lineRule="auto"/>
        <w:rPr>
          <w:rFonts w:asciiTheme="minorHAnsi" w:hAnsiTheme="minorHAnsi" w:cstheme="minorHAnsi"/>
          <w:b/>
          <w:sz w:val="24"/>
          <w:szCs w:val="24"/>
        </w:rPr>
      </w:pPr>
      <w:r>
        <w:rPr>
          <w:rFonts w:asciiTheme="minorHAnsi" w:hAnsiTheme="minorHAnsi" w:cstheme="minorHAnsi"/>
          <w:b/>
          <w:sz w:val="24"/>
          <w:szCs w:val="24"/>
        </w:rPr>
        <w:t>Data Manager</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Provides analysis of results to appropriate centre staff</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Provides results information to external organisations where required</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U</w:t>
      </w:r>
      <w:bookmarkStart w:id="63" w:name="_GoBack"/>
      <w:bookmarkEnd w:id="63"/>
      <w:r>
        <w:rPr>
          <w:rFonts w:asciiTheme="minorHAnsi" w:hAnsiTheme="minorHAnsi" w:cstheme="minorHAnsi"/>
          <w:sz w:val="24"/>
          <w:szCs w:val="24"/>
        </w:rPr>
        <w:t xml:space="preserve">ndertakes the </w:t>
      </w:r>
      <w:r>
        <w:rPr>
          <w:rFonts w:asciiTheme="minorHAnsi" w:hAnsiTheme="minorHAnsi" w:cstheme="minorHAnsi"/>
          <w:sz w:val="24"/>
        </w:rPr>
        <w:t>secondary school and college (key stage 4/16-18) performance tables September checking exercise</w:t>
      </w:r>
      <w:r>
        <w:rPr>
          <w:rFonts w:asciiTheme="minorHAnsi" w:hAnsiTheme="minorHAnsi" w:cstheme="minorHAnsi"/>
          <w:sz w:val="24"/>
          <w:szCs w:val="24"/>
        </w:rPr>
        <w:t>.</w:t>
      </w:r>
    </w:p>
    <w:p w:rsidR="00EF64F8" w:rsidRDefault="00EF64F8">
      <w:pPr>
        <w:spacing w:line="276" w:lineRule="auto"/>
        <w:contextualSpacing/>
        <w:rPr>
          <w:rFonts w:asciiTheme="minorHAnsi" w:hAnsiTheme="minorHAnsi" w:cstheme="minorHAnsi"/>
          <w:sz w:val="24"/>
          <w:szCs w:val="24"/>
        </w:rPr>
      </w:pPr>
    </w:p>
    <w:p w:rsidR="00EF64F8" w:rsidRDefault="005438E1">
      <w:pPr>
        <w:keepNext/>
        <w:keepLines/>
        <w:spacing w:before="200" w:after="0" w:line="276" w:lineRule="auto"/>
        <w:outlineLvl w:val="2"/>
        <w:rPr>
          <w:rFonts w:asciiTheme="minorHAnsi" w:eastAsiaTheme="majorEastAsia" w:hAnsiTheme="minorHAnsi" w:cstheme="minorHAnsi"/>
          <w:b/>
          <w:bCs/>
          <w:sz w:val="24"/>
          <w:szCs w:val="24"/>
          <w:u w:val="single"/>
        </w:rPr>
      </w:pPr>
      <w:bookmarkStart w:id="64" w:name="_Toc130806587"/>
      <w:r>
        <w:rPr>
          <w:rFonts w:asciiTheme="minorHAnsi" w:eastAsiaTheme="majorEastAsia" w:hAnsiTheme="minorHAnsi" w:cstheme="minorHAnsi"/>
          <w:b/>
          <w:bCs/>
          <w:sz w:val="24"/>
          <w:szCs w:val="24"/>
          <w:u w:val="single"/>
        </w:rPr>
        <w:t>Certificates</w:t>
      </w:r>
      <w:bookmarkEnd w:id="64"/>
    </w:p>
    <w:p w:rsidR="00EF64F8" w:rsidRDefault="005438E1">
      <w:pPr>
        <w:spacing w:before="120" w:line="276" w:lineRule="auto"/>
        <w:rPr>
          <w:rFonts w:asciiTheme="minorHAnsi" w:hAnsiTheme="minorHAnsi" w:cstheme="minorHAnsi"/>
          <w:sz w:val="24"/>
          <w:szCs w:val="24"/>
        </w:rPr>
      </w:pPr>
      <w:r>
        <w:rPr>
          <w:rFonts w:asciiTheme="minorHAnsi" w:hAnsiTheme="minorHAnsi" w:cstheme="minorHAnsi"/>
          <w:sz w:val="24"/>
          <w:szCs w:val="24"/>
        </w:rPr>
        <w:t xml:space="preserve">Certificates are provided to centres by awarding bodies after results have been confirmed. </w:t>
      </w:r>
    </w:p>
    <w:p w:rsidR="00EF64F8" w:rsidRDefault="005438E1">
      <w:pPr>
        <w:spacing w:line="276" w:lineRule="auto"/>
        <w:rPr>
          <w:rFonts w:asciiTheme="minorHAnsi" w:hAnsiTheme="minorHAnsi" w:cstheme="minorHAnsi"/>
          <w:sz w:val="24"/>
          <w:szCs w:val="24"/>
        </w:rPr>
      </w:pPr>
      <w:r>
        <w:rPr>
          <w:rFonts w:asciiTheme="minorHAnsi" w:hAnsiTheme="minorHAnsi" w:cstheme="minorHAnsi"/>
          <w:b/>
          <w:sz w:val="24"/>
          <w:szCs w:val="24"/>
        </w:rPr>
        <w:t>Candidates</w:t>
      </w:r>
    </w:p>
    <w:p w:rsidR="00EF64F8" w:rsidRDefault="005438E1">
      <w:pPr>
        <w:numPr>
          <w:ilvl w:val="0"/>
          <w:numId w:val="7"/>
        </w:numPr>
        <w:spacing w:line="276" w:lineRule="auto"/>
        <w:contextualSpacing/>
        <w:rPr>
          <w:rFonts w:asciiTheme="minorHAnsi" w:hAnsiTheme="minorHAnsi" w:cstheme="minorHAnsi"/>
          <w:sz w:val="24"/>
          <w:szCs w:val="24"/>
        </w:rPr>
      </w:pPr>
      <w:r>
        <w:rPr>
          <w:rFonts w:asciiTheme="minorHAnsi" w:hAnsiTheme="minorHAnsi" w:cstheme="minorHAnsi"/>
          <w:sz w:val="24"/>
          <w:szCs w:val="24"/>
        </w:rPr>
        <w:t>May arrange for certificates to be collected on their behalf by providing the EO with written or email permission/authorisation; authorised persons must provide ID evidence on collection of certificates</w:t>
      </w:r>
    </w:p>
    <w:p w:rsidR="00EF64F8" w:rsidRDefault="005438E1">
      <w:pPr>
        <w:keepNext/>
        <w:spacing w:before="240" w:after="120" w:line="276" w:lineRule="auto"/>
        <w:ind w:firstLine="720"/>
        <w:outlineLvl w:val="1"/>
        <w:rPr>
          <w:rFonts w:asciiTheme="minorHAnsi" w:eastAsia="Times New Roman" w:hAnsiTheme="minorHAnsi" w:cstheme="minorHAnsi"/>
          <w:b/>
          <w:color w:val="FF0000"/>
          <w:sz w:val="24"/>
          <w:szCs w:val="24"/>
        </w:rPr>
      </w:pPr>
      <w:bookmarkStart w:id="65" w:name="_Toc130806588"/>
      <w:r>
        <w:rPr>
          <w:rFonts w:asciiTheme="minorHAnsi" w:eastAsia="Times New Roman" w:hAnsiTheme="minorHAnsi" w:cstheme="minorHAnsi"/>
          <w:b/>
          <w:color w:val="FF0000"/>
          <w:sz w:val="24"/>
          <w:szCs w:val="24"/>
        </w:rPr>
        <w:t>Retention of certificates policy</w:t>
      </w:r>
      <w:bookmarkEnd w:id="65"/>
    </w:p>
    <w:tbl>
      <w:tblPr>
        <w:tblStyle w:val="TableGrid1"/>
        <w:tblW w:w="0" w:type="auto"/>
        <w:tblInd w:w="720" w:type="dxa"/>
        <w:tblLook w:val="04A0" w:firstRow="1" w:lastRow="0" w:firstColumn="1" w:lastColumn="0" w:noHBand="0" w:noVBand="1"/>
      </w:tblPr>
      <w:tblGrid>
        <w:gridCol w:w="9878"/>
      </w:tblGrid>
      <w:tr w:rsidR="00EF64F8">
        <w:tc>
          <w:tcPr>
            <w:tcW w:w="9878" w:type="dxa"/>
          </w:tcPr>
          <w:p w:rsidR="00EF64F8" w:rsidRDefault="005438E1">
            <w:pPr>
              <w:spacing w:line="276" w:lineRule="auto"/>
              <w:rPr>
                <w:rFonts w:asciiTheme="minorHAnsi" w:hAnsiTheme="minorHAnsi" w:cstheme="minorHAnsi"/>
                <w:sz w:val="24"/>
              </w:rPr>
            </w:pPr>
            <w:r>
              <w:rPr>
                <w:rFonts w:asciiTheme="minorHAnsi" w:hAnsiTheme="minorHAnsi" w:cstheme="minorHAnsi"/>
                <w:i/>
                <w:sz w:val="20"/>
                <w:szCs w:val="20"/>
              </w:rPr>
              <w:t>Certificates will be retained at the centre for current students.  Certificates for leavers will only be kept for a maximum of 3 years.</w:t>
            </w:r>
          </w:p>
        </w:tc>
      </w:tr>
    </w:tbl>
    <w:p w:rsidR="00EF64F8" w:rsidRDefault="00EF64F8">
      <w:pPr>
        <w:rPr>
          <w:rFonts w:eastAsia="Times New Roman" w:cs="Times New Roman"/>
          <w:b/>
          <w:color w:val="003399"/>
          <w:sz w:val="28"/>
          <w:szCs w:val="28"/>
        </w:rPr>
      </w:pPr>
    </w:p>
    <w:sectPr w:rsidR="00EF64F8">
      <w:footerReference w:type="default" r:id="rId32"/>
      <w:pgSz w:w="11906" w:h="16838" w:code="9"/>
      <w:pgMar w:top="720" w:right="566"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4F8" w:rsidRDefault="005438E1">
      <w:pPr>
        <w:spacing w:after="0"/>
      </w:pPr>
      <w:r>
        <w:separator/>
      </w:r>
    </w:p>
  </w:endnote>
  <w:endnote w:type="continuationSeparator" w:id="0">
    <w:p w:rsidR="00EF64F8" w:rsidRDefault="005438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F8" w:rsidRDefault="005438E1">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AC08A1">
      <w:rPr>
        <w:noProof/>
        <w:sz w:val="18"/>
        <w:szCs w:val="18"/>
      </w:rPr>
      <w:t>20</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4F8" w:rsidRDefault="005438E1">
      <w:pPr>
        <w:spacing w:after="0"/>
      </w:pPr>
      <w:r>
        <w:separator/>
      </w:r>
    </w:p>
  </w:footnote>
  <w:footnote w:type="continuationSeparator" w:id="0">
    <w:p w:rsidR="00EF64F8" w:rsidRDefault="005438E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865"/>
    <w:multiLevelType w:val="hybridMultilevel"/>
    <w:tmpl w:val="79E82452"/>
    <w:lvl w:ilvl="0" w:tplc="09125FD0">
      <w:start w:val="1"/>
      <w:numFmt w:val="bullet"/>
      <w:lvlText w:val=""/>
      <w:lvlJc w:val="left"/>
      <w:pPr>
        <w:ind w:left="1800" w:hanging="360"/>
      </w:pPr>
      <w:rPr>
        <w:rFonts w:ascii="Symbol" w:hAnsi="Symbol" w:hint="default"/>
        <w:color w:val="FF33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1F45770"/>
    <w:multiLevelType w:val="hybridMultilevel"/>
    <w:tmpl w:val="64C8AD2E"/>
    <w:lvl w:ilvl="0" w:tplc="358C887C">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57C5"/>
    <w:multiLevelType w:val="hybridMultilevel"/>
    <w:tmpl w:val="DD14ED1A"/>
    <w:lvl w:ilvl="0" w:tplc="3126CC80">
      <w:start w:val="1"/>
      <w:numFmt w:val="bullet"/>
      <w:lvlText w:val=""/>
      <w:lvlJc w:val="left"/>
      <w:pPr>
        <w:ind w:left="720" w:hanging="360"/>
      </w:pPr>
      <w:rPr>
        <w:rFonts w:ascii="Symbol" w:hAnsi="Symbol" w:hint="default"/>
        <w:color w:val="002060"/>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C35B6"/>
    <w:multiLevelType w:val="hybridMultilevel"/>
    <w:tmpl w:val="959E33F0"/>
    <w:lvl w:ilvl="0" w:tplc="358C887C">
      <w:start w:val="1"/>
      <w:numFmt w:val="bullet"/>
      <w:lvlText w:val=""/>
      <w:lvlJc w:val="left"/>
      <w:pPr>
        <w:ind w:left="720" w:hanging="360"/>
      </w:pPr>
      <w:rPr>
        <w:rFonts w:ascii="Wingdings 3" w:hAnsi="Wingdings 3" w:hint="default"/>
        <w:color w:val="FF3300"/>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C79AF"/>
    <w:multiLevelType w:val="hybridMultilevel"/>
    <w:tmpl w:val="5424751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30E02"/>
    <w:multiLevelType w:val="hybridMultilevel"/>
    <w:tmpl w:val="3A2AB734"/>
    <w:lvl w:ilvl="0" w:tplc="358C887C">
      <w:start w:val="1"/>
      <w:numFmt w:val="bullet"/>
      <w:lvlText w:val=""/>
      <w:lvlJc w:val="left"/>
      <w:pPr>
        <w:ind w:left="720" w:hanging="360"/>
      </w:pPr>
      <w:rPr>
        <w:rFonts w:ascii="Wingdings 3" w:hAnsi="Wingdings 3" w:hint="default"/>
        <w:color w:val="FF330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B0859"/>
    <w:multiLevelType w:val="hybridMultilevel"/>
    <w:tmpl w:val="C78E2F90"/>
    <w:lvl w:ilvl="0" w:tplc="09125FD0">
      <w:start w:val="1"/>
      <w:numFmt w:val="bullet"/>
      <w:lvlText w:val=""/>
      <w:lvlJc w:val="left"/>
      <w:pPr>
        <w:ind w:left="1800" w:hanging="360"/>
      </w:pPr>
      <w:rPr>
        <w:rFonts w:ascii="Symbol" w:hAnsi="Symbol" w:hint="default"/>
        <w:color w:val="FF33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5833752"/>
    <w:multiLevelType w:val="hybridMultilevel"/>
    <w:tmpl w:val="1C544BE2"/>
    <w:lvl w:ilvl="0" w:tplc="358C887C">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E3C73"/>
    <w:multiLevelType w:val="hybridMultilevel"/>
    <w:tmpl w:val="FB2455E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011B4"/>
    <w:multiLevelType w:val="hybridMultilevel"/>
    <w:tmpl w:val="B4EA2124"/>
    <w:lvl w:ilvl="0" w:tplc="0AC8F098">
      <w:start w:val="1"/>
      <w:numFmt w:val="bullet"/>
      <w:lvlText w:val=""/>
      <w:lvlJc w:val="left"/>
      <w:pPr>
        <w:ind w:left="1080" w:hanging="360"/>
      </w:pPr>
      <w:rPr>
        <w:rFonts w:ascii="Wingdings 3" w:hAnsi="Wingdings 3"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C5504D9"/>
    <w:multiLevelType w:val="hybridMultilevel"/>
    <w:tmpl w:val="CC22CF8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37381"/>
    <w:multiLevelType w:val="hybridMultilevel"/>
    <w:tmpl w:val="F516F08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D7459"/>
    <w:multiLevelType w:val="hybridMultilevel"/>
    <w:tmpl w:val="AFF4D05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C1896"/>
    <w:multiLevelType w:val="hybridMultilevel"/>
    <w:tmpl w:val="D75EBD8E"/>
    <w:lvl w:ilvl="0" w:tplc="358C887C">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7D1660"/>
    <w:multiLevelType w:val="hybridMultilevel"/>
    <w:tmpl w:val="4914DF8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053EA"/>
    <w:multiLevelType w:val="hybridMultilevel"/>
    <w:tmpl w:val="9C42F56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7547A"/>
    <w:multiLevelType w:val="hybridMultilevel"/>
    <w:tmpl w:val="85C4579A"/>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B6917"/>
    <w:multiLevelType w:val="hybridMultilevel"/>
    <w:tmpl w:val="DC541AA6"/>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7"/>
  </w:num>
  <w:num w:numId="6">
    <w:abstractNumId w:val="0"/>
  </w:num>
  <w:num w:numId="7">
    <w:abstractNumId w:val="13"/>
  </w:num>
  <w:num w:numId="8">
    <w:abstractNumId w:val="4"/>
  </w:num>
  <w:num w:numId="9">
    <w:abstractNumId w:val="2"/>
  </w:num>
  <w:num w:numId="10">
    <w:abstractNumId w:val="14"/>
  </w:num>
  <w:num w:numId="11">
    <w:abstractNumId w:val="16"/>
  </w:num>
  <w:num w:numId="12">
    <w:abstractNumId w:val="15"/>
  </w:num>
  <w:num w:numId="13">
    <w:abstractNumId w:val="10"/>
  </w:num>
  <w:num w:numId="14">
    <w:abstractNumId w:val="12"/>
  </w:num>
  <w:num w:numId="15">
    <w:abstractNumId w:val="9"/>
  </w:num>
  <w:num w:numId="16">
    <w:abstractNumId w:val="17"/>
  </w:num>
  <w:num w:numId="17">
    <w:abstractNumId w:val="8"/>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F8"/>
    <w:rsid w:val="005438E1"/>
    <w:rsid w:val="005E1F9D"/>
    <w:rsid w:val="00AC08A1"/>
    <w:rsid w:val="00E60F47"/>
    <w:rsid w:val="00EF64F8"/>
    <w:rsid w:val="00F55B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F73488"/>
  <w15:docId w15:val="{6B912368-3651-450C-A0B8-40B97C6F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qFormat/>
    <w:rPr>
      <w:b/>
      <w:bCs/>
      <w:i/>
      <w:iCs/>
      <w:color w:val="4F81BD" w:themeColor="accent1"/>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b/>
      <w:bCs/>
      <w:i/>
      <w:iCs/>
      <w:color w:val="4F81BD" w:themeColor="accent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Revision">
    <w:name w:val="Revision"/>
    <w:hidden/>
    <w:uiPriority w:val="99"/>
    <w:semiHidden/>
    <w:pPr>
      <w:spacing w:after="0" w:line="240" w:lineRule="auto"/>
    </w:pPr>
    <w:rPr>
      <w:rFonts w:ascii="Rockwell" w:hAnsi="Rockwel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malpractice" TargetMode="External"/><Relationship Id="rId26" Type="http://schemas.openxmlformats.org/officeDocument/2006/relationships/hyperlink" Target="http://www.jcq.org.uk/exams-office/general-regulations" TargetMode="External"/><Relationship Id="rId3" Type="http://schemas.openxmlformats.org/officeDocument/2006/relationships/numbering" Target="numbering.xml"/><Relationship Id="rId21" Type="http://schemas.openxmlformats.org/officeDocument/2006/relationships/hyperlink" Target="http://www.jcq.org.uk/exams-office/ice---instructions-for-conducting-examination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cq.org.uk/exams-office/ice---instructions-for-conducting-examinations" TargetMode="External"/><Relationship Id="rId17" Type="http://schemas.openxmlformats.org/officeDocument/2006/relationships/hyperlink" Target="http://www.jcq.org.uk/exams-office/ice---instructions-for-conducting-examinations" TargetMode="External"/><Relationship Id="rId25" Type="http://schemas.openxmlformats.org/officeDocument/2006/relationships/hyperlink" Target="http://www.jcq.org.uk/exams-office/access-arrangements-and-special-consideration/regulations-and-guidan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cq.org.uk/exams-office/general-regulations" TargetMode="External"/><Relationship Id="rId20" Type="http://schemas.openxmlformats.org/officeDocument/2006/relationships/hyperlink" Target="http://www.jcq.org.uk/exams-office/general-regulations" TargetMode="External"/><Relationship Id="rId29" Type="http://schemas.openxmlformats.org/officeDocument/2006/relationships/hyperlink" Target="http://www.jcq.org.uk/exams-office/malpract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general-regulations" TargetMode="External"/><Relationship Id="rId24" Type="http://schemas.openxmlformats.org/officeDocument/2006/relationships/hyperlink" Target="http://www.jcq.org.uk/exams-office/non-examination-assessments"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malpractice" TargetMode="External"/><Relationship Id="rId28" Type="http://schemas.openxmlformats.org/officeDocument/2006/relationships/hyperlink" Target="http://www.jcq.org.uk/exams-office/access-arrangements-and-special-consideration" TargetMode="External"/><Relationship Id="rId10" Type="http://schemas.openxmlformats.org/officeDocument/2006/relationships/hyperlink" Target="http://www.jcq.org.uk/exams-office/general-regulations" TargetMode="External"/><Relationship Id="rId19" Type="http://schemas.openxmlformats.org/officeDocument/2006/relationships/hyperlink" Target="http://www.jcq.org.uk/exams-office/post-results-services" TargetMode="External"/><Relationship Id="rId31" Type="http://schemas.openxmlformats.org/officeDocument/2006/relationships/hyperlink" Target="http://www.jcq.org.uk/exams-office/non-examination-assessment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jcq.org.uk/exams-office/malpractice" TargetMode="External"/><Relationship Id="rId22" Type="http://schemas.openxmlformats.org/officeDocument/2006/relationships/hyperlink" Target="http://www.jcq.org.uk/exams-office/access-arrangements-and-special-consideration/regulations-and-guidance" TargetMode="External"/><Relationship Id="rId27" Type="http://schemas.openxmlformats.org/officeDocument/2006/relationships/hyperlink" Target="http://www.jcq.org.uk/exams-office/ice---instructions-for-conducting-examinations" TargetMode="External"/><Relationship Id="rId30" Type="http://schemas.openxmlformats.org/officeDocument/2006/relationships/hyperlink" Target="http://www.jcq.org.uk/exams-office/non-examina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630382-8F8F-4931-8D96-0D9DAFAF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6617</Words>
  <Characters>37720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Exam policy</vt:lpstr>
    </vt:vector>
  </TitlesOfParts>
  <Company>Institute of Education</Company>
  <LinksUpToDate>false</LinksUpToDate>
  <CharactersWithSpaces>44249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policy</dc:title>
  <dc:subject>This policy is reviewed annually to ensure compliance with current regulations</dc:subject>
  <dc:creator>localuser</dc:creator>
  <cp:lastModifiedBy>STMELIJ</cp:lastModifiedBy>
  <cp:revision>4</cp:revision>
  <cp:lastPrinted>2023-06-07T10:39:00Z</cp:lastPrinted>
  <dcterms:created xsi:type="dcterms:W3CDTF">2023-06-07T10:38:00Z</dcterms:created>
  <dcterms:modified xsi:type="dcterms:W3CDTF">2024-03-05T12:12:00Z</dcterms:modified>
</cp:coreProperties>
</file>