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6A" w:rsidRPr="00C654FC" w:rsidRDefault="00EC20EE" w:rsidP="00EC20EE">
      <w:pPr>
        <w:jc w:val="center"/>
        <w:rPr>
          <w:rFonts w:cstheme="minorHAnsi"/>
          <w:b/>
          <w:sz w:val="52"/>
          <w:szCs w:val="52"/>
        </w:rPr>
      </w:pPr>
      <w:r w:rsidRPr="00C654FC">
        <w:rPr>
          <w:rFonts w:cstheme="minorHAnsi"/>
          <w:b/>
          <w:sz w:val="52"/>
          <w:szCs w:val="52"/>
        </w:rPr>
        <w:t xml:space="preserve">KS3 - </w:t>
      </w:r>
      <w:r w:rsidR="008774DA" w:rsidRPr="00C654FC">
        <w:rPr>
          <w:rFonts w:cstheme="minorHAnsi"/>
          <w:b/>
          <w:sz w:val="52"/>
          <w:szCs w:val="52"/>
        </w:rPr>
        <w:t>Modern Foreign Languages</w:t>
      </w:r>
    </w:p>
    <w:tbl>
      <w:tblPr>
        <w:tblStyle w:val="TableGrid"/>
        <w:tblW w:w="0" w:type="auto"/>
        <w:tblLook w:val="04A0" w:firstRow="1" w:lastRow="0" w:firstColumn="1" w:lastColumn="0" w:noHBand="0" w:noVBand="1"/>
      </w:tblPr>
      <w:tblGrid>
        <w:gridCol w:w="10682"/>
      </w:tblGrid>
      <w:tr w:rsidR="0056356A">
        <w:tc>
          <w:tcPr>
            <w:tcW w:w="10682" w:type="dxa"/>
          </w:tcPr>
          <w:p w:rsidR="00EC20EE" w:rsidRDefault="00EC20EE">
            <w:pPr>
              <w:rPr>
                <w:rFonts w:cstheme="minorHAnsi"/>
              </w:rPr>
            </w:pPr>
          </w:p>
          <w:p w:rsidR="0056356A" w:rsidRPr="00EC20EE" w:rsidRDefault="0018542F">
            <w:pPr>
              <w:rPr>
                <w:rFonts w:cstheme="minorHAnsi"/>
                <w:b/>
              </w:rPr>
            </w:pPr>
            <w:r w:rsidRPr="00EC20EE">
              <w:rPr>
                <w:rFonts w:cstheme="minorHAnsi"/>
                <w:b/>
              </w:rPr>
              <w:t>Overview</w:t>
            </w:r>
          </w:p>
          <w:p w:rsidR="0056356A" w:rsidRDefault="0018542F">
            <w:pPr>
              <w:tabs>
                <w:tab w:val="left" w:pos="1245"/>
              </w:tabs>
              <w:rPr>
                <w:rFonts w:cstheme="minorHAnsi"/>
              </w:rPr>
            </w:pPr>
            <w:r>
              <w:rPr>
                <w:rFonts w:cstheme="minorHAnsi"/>
              </w:rPr>
              <w:tab/>
            </w:r>
          </w:p>
          <w:p w:rsidR="0056356A" w:rsidRDefault="00B01418">
            <w:pPr>
              <w:pStyle w:val="NormalWeb"/>
              <w:shd w:val="clear" w:color="auto" w:fill="FFFFFF"/>
              <w:rPr>
                <w:rFonts w:asciiTheme="minorHAnsi" w:hAnsiTheme="minorHAnsi" w:cstheme="minorHAnsi"/>
              </w:rPr>
            </w:pPr>
            <w:r>
              <w:rPr>
                <w:rFonts w:asciiTheme="minorHAnsi" w:hAnsiTheme="minorHAnsi" w:cstheme="minorHAnsi"/>
                <w:color w:val="000000"/>
              </w:rPr>
              <w:t xml:space="preserve">At the start of year 7 students </w:t>
            </w:r>
            <w:r w:rsidR="008033C7">
              <w:rPr>
                <w:rFonts w:asciiTheme="minorHAnsi" w:hAnsiTheme="minorHAnsi" w:cstheme="minorHAnsi"/>
                <w:color w:val="000000"/>
              </w:rPr>
              <w:t>have the opportunity to experience taster lessons in French, German and</w:t>
            </w:r>
            <w:r>
              <w:rPr>
                <w:rFonts w:asciiTheme="minorHAnsi" w:hAnsiTheme="minorHAnsi" w:cstheme="minorHAnsi"/>
                <w:color w:val="000000"/>
              </w:rPr>
              <w:t xml:space="preserve"> Spanish and then </w:t>
            </w:r>
            <w:r w:rsidR="008033C7">
              <w:rPr>
                <w:rFonts w:asciiTheme="minorHAnsi" w:hAnsiTheme="minorHAnsi" w:cstheme="minorHAnsi"/>
                <w:color w:val="000000"/>
              </w:rPr>
              <w:t>choose one of these languages. They co</w:t>
            </w:r>
            <w:r>
              <w:rPr>
                <w:rFonts w:asciiTheme="minorHAnsi" w:hAnsiTheme="minorHAnsi" w:cstheme="minorHAnsi"/>
                <w:color w:val="000000"/>
              </w:rPr>
              <w:t>ntinue with their chosen language throughout years 7, 8 and 9. T</w:t>
            </w:r>
            <w:r w:rsidR="008774DA">
              <w:rPr>
                <w:rFonts w:asciiTheme="minorHAnsi" w:hAnsiTheme="minorHAnsi" w:cstheme="minorHAnsi"/>
                <w:color w:val="000000"/>
              </w:rPr>
              <w:t xml:space="preserve">he MFL Department </w:t>
            </w:r>
            <w:r w:rsidR="0018542F">
              <w:rPr>
                <w:rFonts w:asciiTheme="minorHAnsi" w:hAnsiTheme="minorHAnsi" w:cstheme="minorHAnsi"/>
                <w:color w:val="000000"/>
              </w:rPr>
              <w:t xml:space="preserve">follows the </w:t>
            </w:r>
            <w:r w:rsidR="008774DA">
              <w:rPr>
                <w:rFonts w:asciiTheme="minorHAnsi" w:hAnsiTheme="minorHAnsi" w:cstheme="minorHAnsi"/>
                <w:color w:val="000000"/>
              </w:rPr>
              <w:t xml:space="preserve">Key Stage 3 National Curriculum </w:t>
            </w:r>
            <w:r w:rsidR="008033C7">
              <w:rPr>
                <w:rFonts w:asciiTheme="minorHAnsi" w:hAnsiTheme="minorHAnsi" w:cstheme="minorHAnsi"/>
                <w:color w:val="000000"/>
              </w:rPr>
              <w:t xml:space="preserve">guidance </w:t>
            </w:r>
            <w:r w:rsidR="008774DA">
              <w:rPr>
                <w:rFonts w:asciiTheme="minorHAnsi" w:hAnsiTheme="minorHAnsi" w:cstheme="minorHAnsi"/>
                <w:color w:val="000000"/>
              </w:rPr>
              <w:t>and</w:t>
            </w:r>
            <w:r>
              <w:rPr>
                <w:rFonts w:asciiTheme="minorHAnsi" w:hAnsiTheme="minorHAnsi" w:cstheme="minorHAnsi"/>
              </w:rPr>
              <w:t xml:space="preserve"> </w:t>
            </w:r>
            <w:r w:rsidR="008033C7">
              <w:rPr>
                <w:rFonts w:asciiTheme="minorHAnsi" w:hAnsiTheme="minorHAnsi" w:cstheme="minorHAnsi"/>
              </w:rPr>
              <w:t>aims</w:t>
            </w:r>
            <w:r>
              <w:rPr>
                <w:rFonts w:asciiTheme="minorHAnsi" w:hAnsiTheme="minorHAnsi" w:cstheme="minorHAnsi"/>
              </w:rPr>
              <w:t xml:space="preserve"> to:</w:t>
            </w:r>
          </w:p>
          <w:p w:rsidR="0056356A" w:rsidRDefault="0056356A">
            <w:pPr>
              <w:pStyle w:val="NormalWeb"/>
              <w:shd w:val="clear" w:color="auto" w:fill="FFFFFF"/>
              <w:rPr>
                <w:rFonts w:asciiTheme="minorHAnsi" w:hAnsiTheme="minorHAnsi" w:cstheme="minorHAnsi"/>
              </w:rPr>
            </w:pPr>
          </w:p>
          <w:p w:rsidR="00B01418" w:rsidRDefault="00B01418">
            <w:pPr>
              <w:pStyle w:val="NormalWeb"/>
              <w:numPr>
                <w:ilvl w:val="0"/>
                <w:numId w:val="1"/>
              </w:numPr>
              <w:shd w:val="clear" w:color="auto" w:fill="FFFFFF"/>
              <w:rPr>
                <w:rFonts w:asciiTheme="minorHAnsi" w:hAnsiTheme="minorHAnsi" w:cstheme="minorHAnsi"/>
                <w:color w:val="000000"/>
              </w:rPr>
            </w:pPr>
            <w:r>
              <w:rPr>
                <w:rFonts w:asciiTheme="minorHAnsi" w:hAnsiTheme="minorHAnsi" w:cstheme="minorHAnsi"/>
                <w:color w:val="000000"/>
              </w:rPr>
              <w:t>Enable all students to have a positive, fun and informative experience of language learning</w:t>
            </w:r>
          </w:p>
          <w:p w:rsidR="00B01418" w:rsidRDefault="00B01418">
            <w:pPr>
              <w:pStyle w:val="NormalWeb"/>
              <w:numPr>
                <w:ilvl w:val="0"/>
                <w:numId w:val="1"/>
              </w:numPr>
              <w:shd w:val="clear" w:color="auto" w:fill="FFFFFF"/>
              <w:rPr>
                <w:rFonts w:asciiTheme="minorHAnsi" w:hAnsiTheme="minorHAnsi" w:cstheme="minorHAnsi"/>
                <w:color w:val="000000"/>
              </w:rPr>
            </w:pPr>
            <w:r>
              <w:rPr>
                <w:rFonts w:asciiTheme="minorHAnsi" w:hAnsiTheme="minorHAnsi" w:cstheme="minorHAnsi"/>
                <w:color w:val="000000"/>
              </w:rPr>
              <w:t>Develop speaking, writing, reading and listening skills by using a wide range of interactive resources</w:t>
            </w:r>
          </w:p>
          <w:p w:rsidR="00B01418" w:rsidRDefault="00B01418" w:rsidP="00B01418">
            <w:pPr>
              <w:pStyle w:val="NormalWeb"/>
              <w:numPr>
                <w:ilvl w:val="0"/>
                <w:numId w:val="1"/>
              </w:numPr>
              <w:shd w:val="clear" w:color="auto" w:fill="FFFFFF"/>
              <w:rPr>
                <w:rFonts w:asciiTheme="minorHAnsi" w:hAnsiTheme="minorHAnsi" w:cstheme="minorHAnsi"/>
                <w:color w:val="000000"/>
              </w:rPr>
            </w:pPr>
            <w:r>
              <w:rPr>
                <w:rFonts w:asciiTheme="minorHAnsi" w:hAnsiTheme="minorHAnsi" w:cstheme="minorHAnsi"/>
                <w:color w:val="000000"/>
              </w:rPr>
              <w:t xml:space="preserve">Encourage an awareness </w:t>
            </w:r>
            <w:r w:rsidR="00EC2A8B">
              <w:rPr>
                <w:rFonts w:asciiTheme="minorHAnsi" w:hAnsiTheme="minorHAnsi" w:cstheme="minorHAnsi"/>
                <w:color w:val="000000"/>
              </w:rPr>
              <w:t xml:space="preserve"> and understanding </w:t>
            </w:r>
            <w:r>
              <w:rPr>
                <w:rFonts w:asciiTheme="minorHAnsi" w:hAnsiTheme="minorHAnsi" w:cstheme="minorHAnsi"/>
                <w:color w:val="000000"/>
              </w:rPr>
              <w:t>of other</w:t>
            </w:r>
            <w:r w:rsidR="00EC2A8B">
              <w:rPr>
                <w:rFonts w:asciiTheme="minorHAnsi" w:hAnsiTheme="minorHAnsi" w:cstheme="minorHAnsi"/>
                <w:color w:val="000000"/>
              </w:rPr>
              <w:t xml:space="preserve"> cultures and traditions</w:t>
            </w:r>
          </w:p>
          <w:p w:rsidR="0056356A" w:rsidRDefault="00EC2A8B">
            <w:pPr>
              <w:pStyle w:val="NormalWeb"/>
              <w:numPr>
                <w:ilvl w:val="0"/>
                <w:numId w:val="1"/>
              </w:numPr>
              <w:shd w:val="clear" w:color="auto" w:fill="FFFFFF"/>
              <w:rPr>
                <w:rFonts w:asciiTheme="minorHAnsi" w:hAnsiTheme="minorHAnsi" w:cstheme="minorHAnsi"/>
                <w:color w:val="000000"/>
              </w:rPr>
            </w:pPr>
            <w:r>
              <w:rPr>
                <w:rFonts w:asciiTheme="minorHAnsi" w:hAnsiTheme="minorHAnsi" w:cstheme="minorHAnsi"/>
                <w:color w:val="000000"/>
              </w:rPr>
              <w:t>Build a firm foundation for GCSE language studies in Key Stage 4</w:t>
            </w:r>
          </w:p>
          <w:p w:rsidR="0056356A" w:rsidRDefault="0056356A">
            <w:pPr>
              <w:pStyle w:val="NormalWeb"/>
              <w:shd w:val="clear" w:color="auto" w:fill="FFFFFF"/>
              <w:ind w:left="720"/>
              <w:rPr>
                <w:rFonts w:asciiTheme="minorHAnsi" w:hAnsiTheme="minorHAnsi" w:cstheme="minorHAnsi"/>
                <w:color w:val="000000"/>
              </w:rPr>
            </w:pPr>
          </w:p>
          <w:p w:rsidR="0056356A" w:rsidRDefault="0018542F">
            <w:pPr>
              <w:pStyle w:val="NormalWeb"/>
              <w:shd w:val="clear" w:color="auto" w:fill="FFFFFF"/>
              <w:rPr>
                <w:rFonts w:asciiTheme="minorHAnsi" w:hAnsiTheme="minorHAnsi" w:cstheme="minorHAnsi"/>
                <w:color w:val="000000"/>
              </w:rPr>
            </w:pPr>
            <w:r>
              <w:rPr>
                <w:rFonts w:asciiTheme="minorHAnsi" w:hAnsiTheme="minorHAnsi" w:cstheme="minorHAnsi"/>
                <w:color w:val="000000"/>
              </w:rPr>
              <w:t>Th</w:t>
            </w:r>
            <w:r w:rsidR="00EC2A8B">
              <w:rPr>
                <w:rFonts w:asciiTheme="minorHAnsi" w:hAnsiTheme="minorHAnsi" w:cstheme="minorHAnsi"/>
                <w:color w:val="000000"/>
              </w:rPr>
              <w:t xml:space="preserve">e </w:t>
            </w:r>
            <w:r>
              <w:rPr>
                <w:rFonts w:asciiTheme="minorHAnsi" w:hAnsiTheme="minorHAnsi" w:cstheme="minorHAnsi"/>
                <w:color w:val="000000"/>
              </w:rPr>
              <w:t xml:space="preserve"> Key Stage 3 National Curriculum </w:t>
            </w:r>
            <w:r w:rsidR="00EC2A8B">
              <w:rPr>
                <w:rFonts w:asciiTheme="minorHAnsi" w:hAnsiTheme="minorHAnsi" w:cstheme="minorHAnsi"/>
                <w:color w:val="000000"/>
              </w:rPr>
              <w:t xml:space="preserve">guidance </w:t>
            </w:r>
            <w:r>
              <w:rPr>
                <w:rFonts w:asciiTheme="minorHAnsi" w:hAnsiTheme="minorHAnsi" w:cstheme="minorHAnsi"/>
                <w:color w:val="000000"/>
              </w:rPr>
              <w:t>can be accessed by clicking on</w:t>
            </w:r>
          </w:p>
          <w:p w:rsidR="00EC2A8B" w:rsidRDefault="00C654FC">
            <w:pPr>
              <w:pStyle w:val="NormalWeb"/>
              <w:shd w:val="clear" w:color="auto" w:fill="FFFFFF"/>
              <w:rPr>
                <w:rFonts w:asciiTheme="minorHAnsi" w:hAnsiTheme="minorHAnsi" w:cstheme="minorHAnsi"/>
                <w:color w:val="000000"/>
              </w:rPr>
            </w:pPr>
            <w:hyperlink r:id="rId6" w:history="1">
              <w:r w:rsidR="00EC2A8B" w:rsidRPr="009300DA">
                <w:rPr>
                  <w:rStyle w:val="Hyperlink"/>
                  <w:rFonts w:asciiTheme="minorHAnsi" w:hAnsiTheme="minorHAnsi" w:cstheme="minorHAnsi"/>
                </w:rPr>
                <w:t>https://www.gov.uk/government/uploads/system/uploads/attachment_data/file/381754/SECONDARY_national_curriculum.pdf</w:t>
              </w:r>
            </w:hyperlink>
          </w:p>
          <w:p w:rsidR="0056356A" w:rsidRDefault="0056356A">
            <w:pPr>
              <w:pStyle w:val="NormalWeb"/>
              <w:shd w:val="clear" w:color="auto" w:fill="FFFFFF"/>
              <w:rPr>
                <w:rFonts w:asciiTheme="minorHAnsi" w:hAnsiTheme="minorHAnsi" w:cstheme="minorHAnsi"/>
              </w:rPr>
            </w:pPr>
          </w:p>
        </w:tc>
      </w:tr>
    </w:tbl>
    <w:p w:rsidR="008033C7" w:rsidRPr="00EC20EE" w:rsidRDefault="008033C7">
      <w:pPr>
        <w:rPr>
          <w:rFonts w:cstheme="minorHAnsi"/>
          <w:b/>
          <w:sz w:val="16"/>
          <w:szCs w:val="16"/>
        </w:rPr>
      </w:pPr>
    </w:p>
    <w:p w:rsidR="008033C7" w:rsidRPr="00EC20EE" w:rsidRDefault="008033C7" w:rsidP="008033C7">
      <w:pPr>
        <w:rPr>
          <w:b/>
        </w:rPr>
      </w:pPr>
      <w:r w:rsidRPr="00EC20EE">
        <w:rPr>
          <w:b/>
        </w:rPr>
        <w:t xml:space="preserve">French </w:t>
      </w:r>
      <w:r w:rsidR="00EC20EE" w:rsidRPr="00EC20EE">
        <w:rPr>
          <w:b/>
        </w:rPr>
        <w:t>Content</w:t>
      </w:r>
    </w:p>
    <w:tbl>
      <w:tblPr>
        <w:tblStyle w:val="TableGrid"/>
        <w:tblW w:w="0" w:type="auto"/>
        <w:tblLook w:val="04A0" w:firstRow="1" w:lastRow="0" w:firstColumn="1" w:lastColumn="0" w:noHBand="0" w:noVBand="1"/>
      </w:tblPr>
      <w:tblGrid>
        <w:gridCol w:w="675"/>
        <w:gridCol w:w="1560"/>
        <w:gridCol w:w="1275"/>
        <w:gridCol w:w="1418"/>
        <w:gridCol w:w="1559"/>
        <w:gridCol w:w="2126"/>
        <w:gridCol w:w="1985"/>
      </w:tblGrid>
      <w:tr w:rsidR="008033C7" w:rsidTr="00C654FC">
        <w:tc>
          <w:tcPr>
            <w:tcW w:w="675" w:type="dxa"/>
          </w:tcPr>
          <w:p w:rsidR="008033C7" w:rsidRDefault="008033C7" w:rsidP="000104D2">
            <w:pPr>
              <w:jc w:val="center"/>
            </w:pPr>
          </w:p>
        </w:tc>
        <w:tc>
          <w:tcPr>
            <w:tcW w:w="1560" w:type="dxa"/>
            <w:shd w:val="clear" w:color="auto" w:fill="D9D9D9" w:themeFill="background1" w:themeFillShade="D9"/>
          </w:tcPr>
          <w:p w:rsidR="008033C7" w:rsidRDefault="008033C7" w:rsidP="000104D2">
            <w:pPr>
              <w:jc w:val="center"/>
            </w:pPr>
            <w:r>
              <w:t>Autumn 1</w:t>
            </w:r>
          </w:p>
        </w:tc>
        <w:tc>
          <w:tcPr>
            <w:tcW w:w="1275" w:type="dxa"/>
            <w:shd w:val="clear" w:color="auto" w:fill="D9D9D9" w:themeFill="background1" w:themeFillShade="D9"/>
          </w:tcPr>
          <w:p w:rsidR="008033C7" w:rsidRDefault="008033C7" w:rsidP="000104D2">
            <w:r>
              <w:t>Autumn 2</w:t>
            </w:r>
          </w:p>
        </w:tc>
        <w:tc>
          <w:tcPr>
            <w:tcW w:w="1418" w:type="dxa"/>
            <w:shd w:val="clear" w:color="auto" w:fill="D9D9D9" w:themeFill="background1" w:themeFillShade="D9"/>
          </w:tcPr>
          <w:p w:rsidR="008033C7" w:rsidRDefault="008033C7" w:rsidP="000104D2">
            <w:pPr>
              <w:jc w:val="center"/>
            </w:pPr>
            <w:r>
              <w:t>Spring 1</w:t>
            </w:r>
          </w:p>
        </w:tc>
        <w:tc>
          <w:tcPr>
            <w:tcW w:w="1559" w:type="dxa"/>
            <w:shd w:val="clear" w:color="auto" w:fill="D9D9D9" w:themeFill="background1" w:themeFillShade="D9"/>
          </w:tcPr>
          <w:p w:rsidR="008033C7" w:rsidRDefault="008033C7" w:rsidP="000104D2">
            <w:pPr>
              <w:jc w:val="center"/>
            </w:pPr>
            <w:r>
              <w:t>Spring 2</w:t>
            </w:r>
          </w:p>
        </w:tc>
        <w:tc>
          <w:tcPr>
            <w:tcW w:w="2126" w:type="dxa"/>
            <w:shd w:val="clear" w:color="auto" w:fill="D9D9D9" w:themeFill="background1" w:themeFillShade="D9"/>
          </w:tcPr>
          <w:p w:rsidR="008033C7" w:rsidRDefault="008033C7" w:rsidP="00EC20EE">
            <w:pPr>
              <w:jc w:val="center"/>
            </w:pPr>
            <w:r>
              <w:t>Summer 1</w:t>
            </w:r>
          </w:p>
        </w:tc>
        <w:tc>
          <w:tcPr>
            <w:tcW w:w="1985" w:type="dxa"/>
            <w:shd w:val="clear" w:color="auto" w:fill="D9D9D9" w:themeFill="background1" w:themeFillShade="D9"/>
          </w:tcPr>
          <w:p w:rsidR="008033C7" w:rsidRDefault="008033C7" w:rsidP="000104D2">
            <w:pPr>
              <w:jc w:val="center"/>
            </w:pPr>
            <w:r>
              <w:t>Summer 2</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7</w:t>
            </w:r>
          </w:p>
        </w:tc>
        <w:tc>
          <w:tcPr>
            <w:tcW w:w="1560" w:type="dxa"/>
          </w:tcPr>
          <w:p w:rsidR="008033C7" w:rsidRDefault="008033C7" w:rsidP="008033C7">
            <w:pPr>
              <w:jc w:val="center"/>
            </w:pPr>
            <w:r>
              <w:t>Carousel of taster lessons</w:t>
            </w:r>
          </w:p>
        </w:tc>
        <w:tc>
          <w:tcPr>
            <w:tcW w:w="1275" w:type="dxa"/>
          </w:tcPr>
          <w:p w:rsidR="008033C7" w:rsidRDefault="008033C7" w:rsidP="000104D2">
            <w:pPr>
              <w:jc w:val="center"/>
            </w:pPr>
            <w:r>
              <w:t>School subjects</w:t>
            </w:r>
          </w:p>
        </w:tc>
        <w:tc>
          <w:tcPr>
            <w:tcW w:w="1418" w:type="dxa"/>
          </w:tcPr>
          <w:p w:rsidR="008033C7" w:rsidRDefault="008033C7" w:rsidP="000104D2">
            <w:pPr>
              <w:jc w:val="center"/>
            </w:pPr>
            <w:r>
              <w:t>Hobbies</w:t>
            </w:r>
          </w:p>
        </w:tc>
        <w:tc>
          <w:tcPr>
            <w:tcW w:w="1559" w:type="dxa"/>
          </w:tcPr>
          <w:p w:rsidR="008033C7" w:rsidRDefault="008033C7" w:rsidP="000104D2">
            <w:pPr>
              <w:jc w:val="center"/>
            </w:pPr>
            <w:r>
              <w:t xml:space="preserve">Myself </w:t>
            </w:r>
          </w:p>
          <w:p w:rsidR="008033C7" w:rsidRDefault="008033C7" w:rsidP="000104D2">
            <w:pPr>
              <w:jc w:val="center"/>
            </w:pPr>
            <w:r>
              <w:t>Descriptions</w:t>
            </w:r>
          </w:p>
        </w:tc>
        <w:tc>
          <w:tcPr>
            <w:tcW w:w="2126" w:type="dxa"/>
          </w:tcPr>
          <w:p w:rsidR="008033C7" w:rsidRDefault="008033C7" w:rsidP="00EC20EE">
            <w:pPr>
              <w:jc w:val="center"/>
            </w:pPr>
            <w:r>
              <w:t>Le week-end</w:t>
            </w:r>
          </w:p>
          <w:p w:rsidR="008033C7" w:rsidRDefault="008033C7" w:rsidP="00EC20EE">
            <w:pPr>
              <w:jc w:val="center"/>
            </w:pPr>
            <w:r>
              <w:t>(Verbs/tenses)</w:t>
            </w:r>
          </w:p>
        </w:tc>
        <w:tc>
          <w:tcPr>
            <w:tcW w:w="1985" w:type="dxa"/>
          </w:tcPr>
          <w:p w:rsidR="008033C7" w:rsidRDefault="008033C7" w:rsidP="000104D2">
            <w:pPr>
              <w:jc w:val="center"/>
            </w:pPr>
            <w:r>
              <w:t>Town</w:t>
            </w:r>
            <w:r w:rsidR="00EC20EE">
              <w:t xml:space="preserve"> </w:t>
            </w:r>
            <w:r>
              <w:t>- places</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8</w:t>
            </w:r>
          </w:p>
        </w:tc>
        <w:tc>
          <w:tcPr>
            <w:tcW w:w="1560" w:type="dxa"/>
          </w:tcPr>
          <w:p w:rsidR="008033C7" w:rsidRDefault="008033C7" w:rsidP="000104D2">
            <w:pPr>
              <w:jc w:val="center"/>
            </w:pPr>
            <w:r>
              <w:t>Clothes</w:t>
            </w:r>
          </w:p>
        </w:tc>
        <w:tc>
          <w:tcPr>
            <w:tcW w:w="1275" w:type="dxa"/>
          </w:tcPr>
          <w:p w:rsidR="008033C7" w:rsidRDefault="008033C7" w:rsidP="000104D2">
            <w:pPr>
              <w:jc w:val="center"/>
            </w:pPr>
            <w:r>
              <w:t>TV &amp; film</w:t>
            </w:r>
          </w:p>
        </w:tc>
        <w:tc>
          <w:tcPr>
            <w:tcW w:w="1418" w:type="dxa"/>
          </w:tcPr>
          <w:p w:rsidR="008033C7" w:rsidRDefault="008033C7" w:rsidP="000104D2">
            <w:pPr>
              <w:jc w:val="center"/>
            </w:pPr>
            <w:r>
              <w:t>Eating &amp; Drinking</w:t>
            </w:r>
          </w:p>
        </w:tc>
        <w:tc>
          <w:tcPr>
            <w:tcW w:w="1559" w:type="dxa"/>
          </w:tcPr>
          <w:p w:rsidR="008033C7" w:rsidRDefault="008033C7" w:rsidP="000104D2">
            <w:pPr>
              <w:jc w:val="center"/>
            </w:pPr>
            <w:r>
              <w:t>Daily Routine</w:t>
            </w:r>
          </w:p>
        </w:tc>
        <w:tc>
          <w:tcPr>
            <w:tcW w:w="2126" w:type="dxa"/>
          </w:tcPr>
          <w:p w:rsidR="008033C7" w:rsidRDefault="008033C7" w:rsidP="00EC20EE">
            <w:pPr>
              <w:jc w:val="center"/>
            </w:pPr>
            <w:r>
              <w:t>Helping around the house</w:t>
            </w:r>
          </w:p>
        </w:tc>
        <w:tc>
          <w:tcPr>
            <w:tcW w:w="1985" w:type="dxa"/>
          </w:tcPr>
          <w:p w:rsidR="008033C7" w:rsidRDefault="008033C7" w:rsidP="000104D2">
            <w:pPr>
              <w:jc w:val="center"/>
            </w:pPr>
            <w:r>
              <w:t>Town</w:t>
            </w:r>
            <w:r w:rsidR="00EC20EE">
              <w:t xml:space="preserve"> </w:t>
            </w:r>
            <w:r>
              <w:t>- activities</w:t>
            </w:r>
          </w:p>
          <w:p w:rsidR="008033C7" w:rsidRDefault="008033C7" w:rsidP="000104D2">
            <w:pPr>
              <w:jc w:val="center"/>
            </w:pPr>
            <w:r>
              <w:t>(Paris)</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9</w:t>
            </w:r>
          </w:p>
        </w:tc>
        <w:tc>
          <w:tcPr>
            <w:tcW w:w="1560" w:type="dxa"/>
          </w:tcPr>
          <w:p w:rsidR="008033C7" w:rsidRDefault="008033C7" w:rsidP="000104D2">
            <w:pPr>
              <w:jc w:val="center"/>
            </w:pPr>
            <w:r>
              <w:t xml:space="preserve">School </w:t>
            </w:r>
          </w:p>
        </w:tc>
        <w:tc>
          <w:tcPr>
            <w:tcW w:w="1275" w:type="dxa"/>
          </w:tcPr>
          <w:p w:rsidR="008033C7" w:rsidRDefault="008033C7" w:rsidP="000104D2">
            <w:pPr>
              <w:jc w:val="center"/>
            </w:pPr>
            <w:r>
              <w:t>Festivals &amp; traditions</w:t>
            </w:r>
          </w:p>
        </w:tc>
        <w:tc>
          <w:tcPr>
            <w:tcW w:w="1418" w:type="dxa"/>
          </w:tcPr>
          <w:p w:rsidR="008033C7" w:rsidRDefault="008033C7" w:rsidP="000104D2">
            <w:pPr>
              <w:jc w:val="center"/>
            </w:pPr>
            <w:r>
              <w:t>Local Area</w:t>
            </w:r>
          </w:p>
        </w:tc>
        <w:tc>
          <w:tcPr>
            <w:tcW w:w="1559" w:type="dxa"/>
          </w:tcPr>
          <w:p w:rsidR="008033C7" w:rsidRDefault="008033C7" w:rsidP="000104D2">
            <w:pPr>
              <w:jc w:val="center"/>
            </w:pPr>
            <w:r>
              <w:t>Best friends</w:t>
            </w:r>
          </w:p>
        </w:tc>
        <w:tc>
          <w:tcPr>
            <w:tcW w:w="2126" w:type="dxa"/>
          </w:tcPr>
          <w:p w:rsidR="008033C7" w:rsidRDefault="008033C7" w:rsidP="00EC20EE">
            <w:pPr>
              <w:jc w:val="center"/>
            </w:pPr>
            <w:r>
              <w:t>Film reviews</w:t>
            </w:r>
          </w:p>
        </w:tc>
        <w:tc>
          <w:tcPr>
            <w:tcW w:w="1985" w:type="dxa"/>
            <w:shd w:val="clear" w:color="auto" w:fill="7F7F7F" w:themeFill="text1" w:themeFillTint="80"/>
          </w:tcPr>
          <w:p w:rsidR="008033C7" w:rsidRDefault="008033C7" w:rsidP="000104D2">
            <w:pPr>
              <w:jc w:val="center"/>
            </w:pPr>
          </w:p>
        </w:tc>
      </w:tr>
    </w:tbl>
    <w:p w:rsidR="008033C7" w:rsidRPr="00EC20EE" w:rsidRDefault="008033C7" w:rsidP="008033C7">
      <w:pPr>
        <w:jc w:val="center"/>
        <w:rPr>
          <w:sz w:val="16"/>
          <w:szCs w:val="16"/>
        </w:rPr>
      </w:pPr>
    </w:p>
    <w:p w:rsidR="008033C7" w:rsidRPr="00EC20EE" w:rsidRDefault="00EC20EE" w:rsidP="008033C7">
      <w:pPr>
        <w:rPr>
          <w:b/>
        </w:rPr>
      </w:pPr>
      <w:r>
        <w:rPr>
          <w:b/>
        </w:rPr>
        <w:t xml:space="preserve">German </w:t>
      </w:r>
      <w:r w:rsidRPr="00EC20EE">
        <w:rPr>
          <w:b/>
        </w:rPr>
        <w:t>Content</w:t>
      </w:r>
    </w:p>
    <w:tbl>
      <w:tblPr>
        <w:tblStyle w:val="TableGrid"/>
        <w:tblW w:w="0" w:type="auto"/>
        <w:tblLook w:val="04A0" w:firstRow="1" w:lastRow="0" w:firstColumn="1" w:lastColumn="0" w:noHBand="0" w:noVBand="1"/>
      </w:tblPr>
      <w:tblGrid>
        <w:gridCol w:w="675"/>
        <w:gridCol w:w="1560"/>
        <w:gridCol w:w="1420"/>
        <w:gridCol w:w="1418"/>
        <w:gridCol w:w="1417"/>
        <w:gridCol w:w="2123"/>
        <w:gridCol w:w="1985"/>
      </w:tblGrid>
      <w:tr w:rsidR="008033C7" w:rsidTr="00C654FC">
        <w:tc>
          <w:tcPr>
            <w:tcW w:w="675" w:type="dxa"/>
          </w:tcPr>
          <w:p w:rsidR="008033C7" w:rsidRDefault="008033C7" w:rsidP="000104D2">
            <w:pPr>
              <w:jc w:val="center"/>
            </w:pPr>
          </w:p>
        </w:tc>
        <w:tc>
          <w:tcPr>
            <w:tcW w:w="1560" w:type="dxa"/>
            <w:shd w:val="clear" w:color="auto" w:fill="D9D9D9" w:themeFill="background1" w:themeFillShade="D9"/>
          </w:tcPr>
          <w:p w:rsidR="008033C7" w:rsidRDefault="008033C7" w:rsidP="00EC20EE">
            <w:pPr>
              <w:jc w:val="center"/>
            </w:pPr>
            <w:r>
              <w:t>Autumn 1</w:t>
            </w:r>
          </w:p>
        </w:tc>
        <w:tc>
          <w:tcPr>
            <w:tcW w:w="1420" w:type="dxa"/>
            <w:shd w:val="clear" w:color="auto" w:fill="D9D9D9" w:themeFill="background1" w:themeFillShade="D9"/>
          </w:tcPr>
          <w:p w:rsidR="008033C7" w:rsidRDefault="008033C7" w:rsidP="00EC20EE">
            <w:pPr>
              <w:jc w:val="center"/>
            </w:pPr>
            <w:r>
              <w:t>Autumn 2</w:t>
            </w:r>
          </w:p>
        </w:tc>
        <w:tc>
          <w:tcPr>
            <w:tcW w:w="1418" w:type="dxa"/>
            <w:shd w:val="clear" w:color="auto" w:fill="D9D9D9" w:themeFill="background1" w:themeFillShade="D9"/>
          </w:tcPr>
          <w:p w:rsidR="008033C7" w:rsidRDefault="008033C7" w:rsidP="00EC20EE">
            <w:pPr>
              <w:jc w:val="center"/>
            </w:pPr>
            <w:r>
              <w:t>Spring 1</w:t>
            </w:r>
          </w:p>
        </w:tc>
        <w:tc>
          <w:tcPr>
            <w:tcW w:w="1417" w:type="dxa"/>
            <w:shd w:val="clear" w:color="auto" w:fill="D9D9D9" w:themeFill="background1" w:themeFillShade="D9"/>
          </w:tcPr>
          <w:p w:rsidR="008033C7" w:rsidRDefault="008033C7" w:rsidP="00EC20EE">
            <w:pPr>
              <w:jc w:val="center"/>
            </w:pPr>
            <w:r>
              <w:t>Spring 2</w:t>
            </w:r>
          </w:p>
        </w:tc>
        <w:tc>
          <w:tcPr>
            <w:tcW w:w="2123" w:type="dxa"/>
            <w:shd w:val="clear" w:color="auto" w:fill="D9D9D9" w:themeFill="background1" w:themeFillShade="D9"/>
          </w:tcPr>
          <w:p w:rsidR="008033C7" w:rsidRDefault="008033C7" w:rsidP="00EC20EE">
            <w:pPr>
              <w:jc w:val="center"/>
            </w:pPr>
            <w:r>
              <w:t>Summer 1</w:t>
            </w:r>
          </w:p>
        </w:tc>
        <w:tc>
          <w:tcPr>
            <w:tcW w:w="1985" w:type="dxa"/>
            <w:shd w:val="clear" w:color="auto" w:fill="D9D9D9" w:themeFill="background1" w:themeFillShade="D9"/>
          </w:tcPr>
          <w:p w:rsidR="008033C7" w:rsidRDefault="008033C7" w:rsidP="00EC20EE">
            <w:pPr>
              <w:jc w:val="center"/>
            </w:pPr>
            <w:r>
              <w:t>Summer 2</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7</w:t>
            </w:r>
          </w:p>
        </w:tc>
        <w:tc>
          <w:tcPr>
            <w:tcW w:w="1560" w:type="dxa"/>
          </w:tcPr>
          <w:p w:rsidR="008033C7" w:rsidRDefault="008033C7" w:rsidP="00EC20EE">
            <w:pPr>
              <w:jc w:val="center"/>
            </w:pPr>
            <w:r>
              <w:t>Carousel of taster lessons</w:t>
            </w:r>
          </w:p>
        </w:tc>
        <w:tc>
          <w:tcPr>
            <w:tcW w:w="1420" w:type="dxa"/>
          </w:tcPr>
          <w:p w:rsidR="008033C7" w:rsidRDefault="008033C7" w:rsidP="00EC20EE">
            <w:pPr>
              <w:jc w:val="center"/>
            </w:pPr>
            <w:r>
              <w:t>Introductions</w:t>
            </w:r>
          </w:p>
          <w:p w:rsidR="008033C7" w:rsidRDefault="008033C7" w:rsidP="00EC20EE">
            <w:pPr>
              <w:jc w:val="center"/>
            </w:pPr>
            <w:r>
              <w:t>Describing people</w:t>
            </w:r>
          </w:p>
        </w:tc>
        <w:tc>
          <w:tcPr>
            <w:tcW w:w="1418" w:type="dxa"/>
          </w:tcPr>
          <w:p w:rsidR="008033C7" w:rsidRDefault="008033C7" w:rsidP="00EC20EE">
            <w:pPr>
              <w:jc w:val="center"/>
            </w:pPr>
            <w:r>
              <w:t>Eating &amp; drinking</w:t>
            </w:r>
          </w:p>
        </w:tc>
        <w:tc>
          <w:tcPr>
            <w:tcW w:w="1417" w:type="dxa"/>
          </w:tcPr>
          <w:p w:rsidR="008033C7" w:rsidRDefault="008033C7" w:rsidP="00EC20EE">
            <w:pPr>
              <w:jc w:val="center"/>
            </w:pPr>
            <w:r>
              <w:t>Hobbies</w:t>
            </w:r>
          </w:p>
        </w:tc>
        <w:tc>
          <w:tcPr>
            <w:tcW w:w="2123" w:type="dxa"/>
          </w:tcPr>
          <w:p w:rsidR="008033C7" w:rsidRDefault="008033C7" w:rsidP="00EC20EE">
            <w:pPr>
              <w:jc w:val="center"/>
            </w:pPr>
            <w:r>
              <w:t>House &amp; home</w:t>
            </w:r>
          </w:p>
        </w:tc>
        <w:tc>
          <w:tcPr>
            <w:tcW w:w="1985" w:type="dxa"/>
          </w:tcPr>
          <w:p w:rsidR="008033C7" w:rsidRDefault="008033C7" w:rsidP="00EC20EE">
            <w:pPr>
              <w:jc w:val="center"/>
            </w:pPr>
            <w:r>
              <w:t>Town</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8</w:t>
            </w:r>
          </w:p>
        </w:tc>
        <w:tc>
          <w:tcPr>
            <w:tcW w:w="1560" w:type="dxa"/>
          </w:tcPr>
          <w:p w:rsidR="008033C7" w:rsidRDefault="008033C7" w:rsidP="00EC20EE">
            <w:pPr>
              <w:jc w:val="center"/>
            </w:pPr>
            <w:r>
              <w:t>Clothes &amp; fashion</w:t>
            </w:r>
          </w:p>
        </w:tc>
        <w:tc>
          <w:tcPr>
            <w:tcW w:w="1420" w:type="dxa"/>
          </w:tcPr>
          <w:p w:rsidR="008033C7" w:rsidRDefault="008033C7" w:rsidP="00EC20EE">
            <w:pPr>
              <w:jc w:val="center"/>
            </w:pPr>
            <w:r>
              <w:t>Helping around the house</w:t>
            </w:r>
          </w:p>
        </w:tc>
        <w:tc>
          <w:tcPr>
            <w:tcW w:w="1418" w:type="dxa"/>
          </w:tcPr>
          <w:p w:rsidR="008033C7" w:rsidRDefault="008033C7" w:rsidP="00EC20EE">
            <w:pPr>
              <w:jc w:val="center"/>
            </w:pPr>
            <w:r>
              <w:t>Holidays</w:t>
            </w:r>
          </w:p>
        </w:tc>
        <w:tc>
          <w:tcPr>
            <w:tcW w:w="1417" w:type="dxa"/>
          </w:tcPr>
          <w:p w:rsidR="008033C7" w:rsidRDefault="008033C7" w:rsidP="00EC20EE">
            <w:pPr>
              <w:jc w:val="center"/>
            </w:pPr>
            <w:r>
              <w:t>Arranging to go out</w:t>
            </w:r>
          </w:p>
        </w:tc>
        <w:tc>
          <w:tcPr>
            <w:tcW w:w="2123" w:type="dxa"/>
          </w:tcPr>
          <w:p w:rsidR="008033C7" w:rsidRDefault="008033C7" w:rsidP="00EC20EE">
            <w:pPr>
              <w:jc w:val="center"/>
            </w:pPr>
            <w:r>
              <w:t>Healthy Living</w:t>
            </w:r>
          </w:p>
        </w:tc>
        <w:tc>
          <w:tcPr>
            <w:tcW w:w="1985" w:type="dxa"/>
          </w:tcPr>
          <w:p w:rsidR="008033C7" w:rsidRDefault="008033C7" w:rsidP="00EC20EE">
            <w:pPr>
              <w:jc w:val="center"/>
            </w:pPr>
            <w:r>
              <w:t>Parts of the body &amp; illness</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9</w:t>
            </w:r>
          </w:p>
        </w:tc>
        <w:tc>
          <w:tcPr>
            <w:tcW w:w="1560" w:type="dxa"/>
          </w:tcPr>
          <w:p w:rsidR="008033C7" w:rsidRDefault="008033C7" w:rsidP="00EC20EE">
            <w:pPr>
              <w:jc w:val="center"/>
            </w:pPr>
            <w:r>
              <w:t>School</w:t>
            </w:r>
          </w:p>
        </w:tc>
        <w:tc>
          <w:tcPr>
            <w:tcW w:w="1420" w:type="dxa"/>
          </w:tcPr>
          <w:p w:rsidR="008033C7" w:rsidRDefault="008033C7" w:rsidP="00EC20EE">
            <w:pPr>
              <w:jc w:val="center"/>
            </w:pPr>
            <w:r>
              <w:t>Music, festivals &amp; traditions</w:t>
            </w:r>
          </w:p>
        </w:tc>
        <w:tc>
          <w:tcPr>
            <w:tcW w:w="1418" w:type="dxa"/>
          </w:tcPr>
          <w:p w:rsidR="008033C7" w:rsidRDefault="008033C7" w:rsidP="00EC20EE">
            <w:pPr>
              <w:jc w:val="center"/>
            </w:pPr>
            <w:r>
              <w:t>Technology</w:t>
            </w:r>
          </w:p>
        </w:tc>
        <w:tc>
          <w:tcPr>
            <w:tcW w:w="1417" w:type="dxa"/>
          </w:tcPr>
          <w:p w:rsidR="008033C7" w:rsidRDefault="008033C7" w:rsidP="00EC20EE">
            <w:pPr>
              <w:jc w:val="center"/>
            </w:pPr>
            <w:r>
              <w:t>Film reviews</w:t>
            </w:r>
          </w:p>
        </w:tc>
        <w:tc>
          <w:tcPr>
            <w:tcW w:w="2123" w:type="dxa"/>
          </w:tcPr>
          <w:p w:rsidR="008033C7" w:rsidRDefault="008033C7" w:rsidP="00EC20EE">
            <w:pPr>
              <w:jc w:val="center"/>
            </w:pPr>
            <w:r>
              <w:t>Transactional language</w:t>
            </w:r>
          </w:p>
        </w:tc>
        <w:tc>
          <w:tcPr>
            <w:tcW w:w="1985" w:type="dxa"/>
            <w:shd w:val="clear" w:color="auto" w:fill="7F7F7F" w:themeFill="text1" w:themeFillTint="80"/>
          </w:tcPr>
          <w:p w:rsidR="008033C7" w:rsidRDefault="008033C7" w:rsidP="00EC20EE">
            <w:pPr>
              <w:jc w:val="center"/>
            </w:pPr>
          </w:p>
        </w:tc>
      </w:tr>
    </w:tbl>
    <w:p w:rsidR="008033C7" w:rsidRPr="00EC20EE" w:rsidRDefault="008033C7" w:rsidP="008033C7">
      <w:pPr>
        <w:jc w:val="center"/>
        <w:rPr>
          <w:sz w:val="16"/>
          <w:szCs w:val="16"/>
        </w:rPr>
      </w:pPr>
    </w:p>
    <w:p w:rsidR="008033C7" w:rsidRPr="00EC20EE" w:rsidRDefault="00EC20EE" w:rsidP="008033C7">
      <w:pPr>
        <w:rPr>
          <w:b/>
        </w:rPr>
      </w:pPr>
      <w:r w:rsidRPr="00EC20EE">
        <w:rPr>
          <w:b/>
        </w:rPr>
        <w:t>Spanish Content</w:t>
      </w:r>
    </w:p>
    <w:tbl>
      <w:tblPr>
        <w:tblStyle w:val="TableGrid"/>
        <w:tblW w:w="0" w:type="auto"/>
        <w:tblLook w:val="04A0" w:firstRow="1" w:lastRow="0" w:firstColumn="1" w:lastColumn="0" w:noHBand="0" w:noVBand="1"/>
      </w:tblPr>
      <w:tblGrid>
        <w:gridCol w:w="675"/>
        <w:gridCol w:w="1560"/>
        <w:gridCol w:w="1275"/>
        <w:gridCol w:w="1418"/>
        <w:gridCol w:w="1417"/>
        <w:gridCol w:w="2268"/>
        <w:gridCol w:w="1985"/>
      </w:tblGrid>
      <w:tr w:rsidR="008033C7" w:rsidTr="00C654FC">
        <w:tc>
          <w:tcPr>
            <w:tcW w:w="675" w:type="dxa"/>
          </w:tcPr>
          <w:p w:rsidR="008033C7" w:rsidRDefault="008033C7" w:rsidP="000104D2">
            <w:pPr>
              <w:jc w:val="center"/>
            </w:pPr>
            <w:bookmarkStart w:id="0" w:name="_GoBack" w:colFirst="1" w:colLast="6"/>
          </w:p>
        </w:tc>
        <w:tc>
          <w:tcPr>
            <w:tcW w:w="1560" w:type="dxa"/>
            <w:shd w:val="clear" w:color="auto" w:fill="D9D9D9" w:themeFill="background1" w:themeFillShade="D9"/>
          </w:tcPr>
          <w:p w:rsidR="008033C7" w:rsidRDefault="008033C7" w:rsidP="00EC20EE">
            <w:pPr>
              <w:jc w:val="center"/>
            </w:pPr>
            <w:r>
              <w:t>Autumn 1</w:t>
            </w:r>
          </w:p>
        </w:tc>
        <w:tc>
          <w:tcPr>
            <w:tcW w:w="1275" w:type="dxa"/>
            <w:shd w:val="clear" w:color="auto" w:fill="D9D9D9" w:themeFill="background1" w:themeFillShade="D9"/>
          </w:tcPr>
          <w:p w:rsidR="008033C7" w:rsidRDefault="008033C7" w:rsidP="00EC20EE">
            <w:pPr>
              <w:jc w:val="center"/>
            </w:pPr>
            <w:r>
              <w:t>Autumn 2</w:t>
            </w:r>
          </w:p>
        </w:tc>
        <w:tc>
          <w:tcPr>
            <w:tcW w:w="1418" w:type="dxa"/>
            <w:shd w:val="clear" w:color="auto" w:fill="D9D9D9" w:themeFill="background1" w:themeFillShade="D9"/>
          </w:tcPr>
          <w:p w:rsidR="008033C7" w:rsidRDefault="008033C7" w:rsidP="00EC20EE">
            <w:pPr>
              <w:jc w:val="center"/>
            </w:pPr>
            <w:r>
              <w:t>Spring 1</w:t>
            </w:r>
          </w:p>
        </w:tc>
        <w:tc>
          <w:tcPr>
            <w:tcW w:w="1417" w:type="dxa"/>
            <w:shd w:val="clear" w:color="auto" w:fill="D9D9D9" w:themeFill="background1" w:themeFillShade="D9"/>
          </w:tcPr>
          <w:p w:rsidR="008033C7" w:rsidRDefault="008033C7" w:rsidP="00EC20EE">
            <w:pPr>
              <w:jc w:val="center"/>
            </w:pPr>
            <w:r>
              <w:t>Spring 2</w:t>
            </w:r>
          </w:p>
        </w:tc>
        <w:tc>
          <w:tcPr>
            <w:tcW w:w="2268" w:type="dxa"/>
            <w:shd w:val="clear" w:color="auto" w:fill="D9D9D9" w:themeFill="background1" w:themeFillShade="D9"/>
          </w:tcPr>
          <w:p w:rsidR="008033C7" w:rsidRDefault="008033C7" w:rsidP="00EC20EE">
            <w:pPr>
              <w:jc w:val="center"/>
            </w:pPr>
            <w:r>
              <w:t>Summer 1</w:t>
            </w:r>
          </w:p>
        </w:tc>
        <w:tc>
          <w:tcPr>
            <w:tcW w:w="1985" w:type="dxa"/>
            <w:shd w:val="clear" w:color="auto" w:fill="D9D9D9" w:themeFill="background1" w:themeFillShade="D9"/>
          </w:tcPr>
          <w:p w:rsidR="008033C7" w:rsidRDefault="008033C7" w:rsidP="00EC20EE">
            <w:pPr>
              <w:jc w:val="center"/>
            </w:pPr>
            <w:r>
              <w:t>Summer 2</w:t>
            </w:r>
          </w:p>
        </w:tc>
      </w:tr>
      <w:bookmarkEnd w:id="0"/>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7</w:t>
            </w:r>
          </w:p>
        </w:tc>
        <w:tc>
          <w:tcPr>
            <w:tcW w:w="1560" w:type="dxa"/>
          </w:tcPr>
          <w:p w:rsidR="008033C7" w:rsidRDefault="008033C7" w:rsidP="00EC20EE">
            <w:pPr>
              <w:jc w:val="center"/>
            </w:pPr>
            <w:r>
              <w:t>Carousel of taster lessons</w:t>
            </w:r>
          </w:p>
        </w:tc>
        <w:tc>
          <w:tcPr>
            <w:tcW w:w="1275" w:type="dxa"/>
          </w:tcPr>
          <w:p w:rsidR="008033C7" w:rsidRDefault="008033C7" w:rsidP="00EC20EE">
            <w:pPr>
              <w:jc w:val="center"/>
            </w:pPr>
            <w:r>
              <w:t>Family</w:t>
            </w:r>
          </w:p>
        </w:tc>
        <w:tc>
          <w:tcPr>
            <w:tcW w:w="1418" w:type="dxa"/>
          </w:tcPr>
          <w:p w:rsidR="008033C7" w:rsidRDefault="008033C7" w:rsidP="00EC20EE">
            <w:pPr>
              <w:jc w:val="center"/>
            </w:pPr>
            <w:r>
              <w:t>House and home</w:t>
            </w:r>
          </w:p>
        </w:tc>
        <w:tc>
          <w:tcPr>
            <w:tcW w:w="1417" w:type="dxa"/>
          </w:tcPr>
          <w:p w:rsidR="008033C7" w:rsidRDefault="008033C7" w:rsidP="00EC20EE">
            <w:pPr>
              <w:jc w:val="center"/>
            </w:pPr>
            <w:r>
              <w:t>School</w:t>
            </w:r>
          </w:p>
        </w:tc>
        <w:tc>
          <w:tcPr>
            <w:tcW w:w="2268" w:type="dxa"/>
          </w:tcPr>
          <w:p w:rsidR="008033C7" w:rsidRDefault="008033C7" w:rsidP="00EC20EE">
            <w:pPr>
              <w:jc w:val="center"/>
            </w:pPr>
            <w:r>
              <w:t>Town</w:t>
            </w:r>
          </w:p>
        </w:tc>
        <w:tc>
          <w:tcPr>
            <w:tcW w:w="1985" w:type="dxa"/>
          </w:tcPr>
          <w:p w:rsidR="008033C7" w:rsidRDefault="008033C7" w:rsidP="00EC20EE">
            <w:pPr>
              <w:jc w:val="center"/>
            </w:pPr>
            <w:r>
              <w:t>Hobbies</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8</w:t>
            </w:r>
          </w:p>
        </w:tc>
        <w:tc>
          <w:tcPr>
            <w:tcW w:w="1560" w:type="dxa"/>
          </w:tcPr>
          <w:p w:rsidR="008033C7" w:rsidRDefault="008033C7" w:rsidP="00EC20EE">
            <w:pPr>
              <w:jc w:val="center"/>
            </w:pPr>
            <w:r>
              <w:t>Descriptions</w:t>
            </w:r>
          </w:p>
        </w:tc>
        <w:tc>
          <w:tcPr>
            <w:tcW w:w="1275" w:type="dxa"/>
          </w:tcPr>
          <w:p w:rsidR="008033C7" w:rsidRDefault="008033C7" w:rsidP="00EC20EE">
            <w:pPr>
              <w:jc w:val="center"/>
            </w:pPr>
            <w:r>
              <w:t>Food</w:t>
            </w:r>
          </w:p>
        </w:tc>
        <w:tc>
          <w:tcPr>
            <w:tcW w:w="1418" w:type="dxa"/>
          </w:tcPr>
          <w:p w:rsidR="008033C7" w:rsidRDefault="008033C7" w:rsidP="00EC20EE">
            <w:pPr>
              <w:jc w:val="center"/>
            </w:pPr>
            <w:r>
              <w:t>Clothes and fashion</w:t>
            </w:r>
          </w:p>
        </w:tc>
        <w:tc>
          <w:tcPr>
            <w:tcW w:w="1417" w:type="dxa"/>
          </w:tcPr>
          <w:p w:rsidR="008033C7" w:rsidRDefault="008033C7" w:rsidP="00EC20EE">
            <w:pPr>
              <w:jc w:val="center"/>
            </w:pPr>
            <w:r>
              <w:t>Holidays</w:t>
            </w:r>
          </w:p>
        </w:tc>
        <w:tc>
          <w:tcPr>
            <w:tcW w:w="2268" w:type="dxa"/>
          </w:tcPr>
          <w:p w:rsidR="008033C7" w:rsidRDefault="008033C7" w:rsidP="00EC20EE">
            <w:pPr>
              <w:jc w:val="center"/>
            </w:pPr>
            <w:r>
              <w:t>Arranging to go out</w:t>
            </w:r>
          </w:p>
        </w:tc>
        <w:tc>
          <w:tcPr>
            <w:tcW w:w="1985" w:type="dxa"/>
          </w:tcPr>
          <w:p w:rsidR="008033C7" w:rsidRDefault="008033C7" w:rsidP="00EC20EE">
            <w:pPr>
              <w:jc w:val="center"/>
            </w:pPr>
            <w:r>
              <w:t>Parts of the body and illness</w:t>
            </w:r>
          </w:p>
        </w:tc>
      </w:tr>
      <w:tr w:rsidR="008033C7" w:rsidTr="00C654FC">
        <w:tc>
          <w:tcPr>
            <w:tcW w:w="675" w:type="dxa"/>
            <w:shd w:val="clear" w:color="auto" w:fill="D9D9D9" w:themeFill="background1" w:themeFillShade="D9"/>
          </w:tcPr>
          <w:p w:rsidR="008033C7" w:rsidRDefault="008033C7" w:rsidP="000104D2">
            <w:pPr>
              <w:jc w:val="center"/>
            </w:pPr>
            <w:proofErr w:type="spellStart"/>
            <w:r>
              <w:t>Yr</w:t>
            </w:r>
            <w:proofErr w:type="spellEnd"/>
            <w:r>
              <w:t xml:space="preserve"> 9</w:t>
            </w:r>
          </w:p>
        </w:tc>
        <w:tc>
          <w:tcPr>
            <w:tcW w:w="1560" w:type="dxa"/>
          </w:tcPr>
          <w:p w:rsidR="008033C7" w:rsidRDefault="008033C7" w:rsidP="00EC20EE">
            <w:pPr>
              <w:jc w:val="center"/>
            </w:pPr>
            <w:r>
              <w:t>Holidays</w:t>
            </w:r>
          </w:p>
        </w:tc>
        <w:tc>
          <w:tcPr>
            <w:tcW w:w="1275" w:type="dxa"/>
          </w:tcPr>
          <w:p w:rsidR="008033C7" w:rsidRDefault="008033C7" w:rsidP="00EC20EE">
            <w:pPr>
              <w:jc w:val="center"/>
            </w:pPr>
            <w:r>
              <w:t>Music</w:t>
            </w:r>
          </w:p>
        </w:tc>
        <w:tc>
          <w:tcPr>
            <w:tcW w:w="1418" w:type="dxa"/>
          </w:tcPr>
          <w:p w:rsidR="008033C7" w:rsidRDefault="008033C7" w:rsidP="00EC20EE">
            <w:pPr>
              <w:jc w:val="center"/>
            </w:pPr>
            <w:r>
              <w:t>Technology and Dragon’s Den</w:t>
            </w:r>
          </w:p>
        </w:tc>
        <w:tc>
          <w:tcPr>
            <w:tcW w:w="1417" w:type="dxa"/>
          </w:tcPr>
          <w:p w:rsidR="008033C7" w:rsidRDefault="008033C7" w:rsidP="00EC20EE">
            <w:pPr>
              <w:jc w:val="center"/>
            </w:pPr>
            <w:r>
              <w:t>Film review</w:t>
            </w:r>
            <w:r w:rsidR="00EC20EE">
              <w:t xml:space="preserve"> </w:t>
            </w:r>
            <w:r>
              <w:t xml:space="preserve">- </w:t>
            </w:r>
            <w:proofErr w:type="spellStart"/>
            <w:r>
              <w:t>Voces</w:t>
            </w:r>
            <w:proofErr w:type="spellEnd"/>
            <w:r>
              <w:t xml:space="preserve"> </w:t>
            </w:r>
            <w:proofErr w:type="spellStart"/>
            <w:r>
              <w:t>Inocentes</w:t>
            </w:r>
            <w:proofErr w:type="spellEnd"/>
          </w:p>
        </w:tc>
        <w:tc>
          <w:tcPr>
            <w:tcW w:w="2268" w:type="dxa"/>
          </w:tcPr>
          <w:p w:rsidR="008033C7" w:rsidRDefault="008033C7" w:rsidP="00EC20EE">
            <w:pPr>
              <w:jc w:val="center"/>
            </w:pPr>
            <w:r>
              <w:t>Transactional language</w:t>
            </w:r>
          </w:p>
        </w:tc>
        <w:tc>
          <w:tcPr>
            <w:tcW w:w="1985" w:type="dxa"/>
            <w:shd w:val="clear" w:color="auto" w:fill="7F7F7F" w:themeFill="text1" w:themeFillTint="80"/>
          </w:tcPr>
          <w:p w:rsidR="008033C7" w:rsidRDefault="008033C7" w:rsidP="00EC20EE">
            <w:pPr>
              <w:jc w:val="center"/>
            </w:pPr>
          </w:p>
        </w:tc>
      </w:tr>
    </w:tbl>
    <w:p w:rsidR="008033C7" w:rsidRDefault="008033C7">
      <w:pPr>
        <w:rPr>
          <w:rFonts w:cstheme="minorHAnsi"/>
        </w:rPr>
      </w:pPr>
    </w:p>
    <w:p w:rsidR="00EC20EE" w:rsidRDefault="00EC20EE">
      <w:pPr>
        <w:rPr>
          <w:rFonts w:cstheme="minorHAnsi"/>
        </w:rPr>
      </w:pPr>
    </w:p>
    <w:tbl>
      <w:tblPr>
        <w:tblStyle w:val="TableGrid"/>
        <w:tblW w:w="0" w:type="auto"/>
        <w:tblLook w:val="04A0" w:firstRow="1" w:lastRow="0" w:firstColumn="1" w:lastColumn="0" w:noHBand="0" w:noVBand="1"/>
      </w:tblPr>
      <w:tblGrid>
        <w:gridCol w:w="10456"/>
      </w:tblGrid>
      <w:tr w:rsidR="0056356A">
        <w:tc>
          <w:tcPr>
            <w:tcW w:w="10456" w:type="dxa"/>
          </w:tcPr>
          <w:p w:rsidR="00EC20EE" w:rsidRDefault="00EC20EE">
            <w:pPr>
              <w:rPr>
                <w:rFonts w:cstheme="minorHAnsi"/>
              </w:rPr>
            </w:pPr>
          </w:p>
          <w:p w:rsidR="0056356A" w:rsidRPr="00EC20EE" w:rsidRDefault="0018542F">
            <w:pPr>
              <w:rPr>
                <w:rFonts w:cstheme="minorHAnsi"/>
                <w:b/>
              </w:rPr>
            </w:pPr>
            <w:r w:rsidRPr="00EC20EE">
              <w:rPr>
                <w:rFonts w:cstheme="minorHAnsi"/>
                <w:b/>
              </w:rPr>
              <w:t>Assessment</w:t>
            </w:r>
          </w:p>
          <w:p w:rsidR="00EC20EE" w:rsidRDefault="00EC20EE">
            <w:pPr>
              <w:rPr>
                <w:rFonts w:cstheme="minorHAnsi"/>
              </w:rPr>
            </w:pPr>
          </w:p>
          <w:p w:rsidR="0056356A" w:rsidRDefault="00EC2A8B" w:rsidP="00AA0615">
            <w:pPr>
              <w:rPr>
                <w:rFonts w:cstheme="minorHAnsi"/>
              </w:rPr>
            </w:pPr>
            <w:r>
              <w:rPr>
                <w:rFonts w:cstheme="minorHAnsi"/>
              </w:rPr>
              <w:t>Students are assessed re</w:t>
            </w:r>
            <w:r w:rsidR="00AA0615">
              <w:rPr>
                <w:rFonts w:cstheme="minorHAnsi"/>
              </w:rPr>
              <w:t xml:space="preserve">gularly in </w:t>
            </w:r>
            <w:r w:rsidR="008033C7">
              <w:rPr>
                <w:rFonts w:cstheme="minorHAnsi"/>
              </w:rPr>
              <w:t xml:space="preserve">lessons in </w:t>
            </w:r>
            <w:r w:rsidR="00AA0615">
              <w:rPr>
                <w:rFonts w:cstheme="minorHAnsi"/>
              </w:rPr>
              <w:t xml:space="preserve">each of the 4 skills </w:t>
            </w:r>
            <w:r w:rsidR="008033C7">
              <w:rPr>
                <w:rFonts w:cstheme="minorHAnsi"/>
              </w:rPr>
              <w:t xml:space="preserve">(Listening, Speaking, Reading and Writing) </w:t>
            </w:r>
            <w:r w:rsidR="00AA0615">
              <w:rPr>
                <w:rFonts w:cstheme="minorHAnsi"/>
              </w:rPr>
              <w:t xml:space="preserve">and are given verbal and written feedback to ensure that they are aware of their progress and what they need to do to improve. End of unit tests and ½ termly assessments take place throughout the year. </w:t>
            </w:r>
          </w:p>
          <w:p w:rsidR="00EC20EE" w:rsidRDefault="00EC20EE" w:rsidP="00AA0615">
            <w:pPr>
              <w:rPr>
                <w:rFonts w:cstheme="minorHAnsi"/>
              </w:rPr>
            </w:pPr>
          </w:p>
        </w:tc>
      </w:tr>
    </w:tbl>
    <w:p w:rsidR="00771C22" w:rsidRDefault="00771C22" w:rsidP="00771C22">
      <w:pPr>
        <w:rPr>
          <w:rFonts w:cstheme="minorHAnsi"/>
        </w:rPr>
      </w:pPr>
    </w:p>
    <w:tbl>
      <w:tblPr>
        <w:tblStyle w:val="TableGrid"/>
        <w:tblW w:w="0" w:type="auto"/>
        <w:tblLook w:val="04A0" w:firstRow="1" w:lastRow="0" w:firstColumn="1" w:lastColumn="0" w:noHBand="0" w:noVBand="1"/>
      </w:tblPr>
      <w:tblGrid>
        <w:gridCol w:w="10456"/>
      </w:tblGrid>
      <w:tr w:rsidR="00771C22" w:rsidTr="00B93ADA">
        <w:tc>
          <w:tcPr>
            <w:tcW w:w="10456" w:type="dxa"/>
          </w:tcPr>
          <w:p w:rsidR="00EC20EE" w:rsidRDefault="00EC20EE" w:rsidP="00B93ADA">
            <w:pPr>
              <w:rPr>
                <w:rFonts w:cstheme="minorHAnsi"/>
              </w:rPr>
            </w:pPr>
          </w:p>
          <w:p w:rsidR="00771C22" w:rsidRPr="00EC20EE" w:rsidRDefault="00771C22" w:rsidP="00B93ADA">
            <w:pPr>
              <w:rPr>
                <w:rFonts w:cstheme="minorHAnsi"/>
                <w:b/>
              </w:rPr>
            </w:pPr>
            <w:r w:rsidRPr="00EC20EE">
              <w:rPr>
                <w:rFonts w:cstheme="minorHAnsi"/>
                <w:b/>
              </w:rPr>
              <w:t>Homework</w:t>
            </w:r>
          </w:p>
          <w:p w:rsidR="00EC20EE" w:rsidRDefault="00EC20EE" w:rsidP="00B93ADA">
            <w:pPr>
              <w:rPr>
                <w:rFonts w:cstheme="minorHAnsi"/>
              </w:rPr>
            </w:pPr>
          </w:p>
          <w:p w:rsidR="00771C22" w:rsidRDefault="00771C22" w:rsidP="00771C22">
            <w:pPr>
              <w:rPr>
                <w:rFonts w:cstheme="minorHAnsi"/>
              </w:rPr>
            </w:pPr>
            <w:r>
              <w:rPr>
                <w:rFonts w:cstheme="minorHAnsi"/>
              </w:rPr>
              <w:t>Homework is set on a weekly basis and includes a variety of tasks ranging from written tasks, interactive online activities and vocabulary learning activities that help consolidate material covered in lessons to research based homework tasks that encourage students to explore new vocabulary to prepare for new topic areas.</w:t>
            </w:r>
          </w:p>
          <w:p w:rsidR="00EC20EE" w:rsidRDefault="00EC20EE" w:rsidP="00771C22">
            <w:pPr>
              <w:rPr>
                <w:rFonts w:cstheme="minorHAnsi"/>
              </w:rPr>
            </w:pPr>
          </w:p>
        </w:tc>
      </w:tr>
    </w:tbl>
    <w:p w:rsidR="00771C22" w:rsidRDefault="00771C22">
      <w:pPr>
        <w:rPr>
          <w:rFonts w:cstheme="minorHAnsi"/>
        </w:rPr>
      </w:pPr>
    </w:p>
    <w:tbl>
      <w:tblPr>
        <w:tblStyle w:val="TableGrid"/>
        <w:tblW w:w="0" w:type="auto"/>
        <w:tblLook w:val="04A0" w:firstRow="1" w:lastRow="0" w:firstColumn="1" w:lastColumn="0" w:noHBand="0" w:noVBand="1"/>
      </w:tblPr>
      <w:tblGrid>
        <w:gridCol w:w="10456"/>
      </w:tblGrid>
      <w:tr w:rsidR="0056356A">
        <w:tc>
          <w:tcPr>
            <w:tcW w:w="10456" w:type="dxa"/>
          </w:tcPr>
          <w:p w:rsidR="00EC20EE" w:rsidRDefault="00EC20EE">
            <w:pPr>
              <w:rPr>
                <w:rFonts w:cstheme="minorHAnsi"/>
              </w:rPr>
            </w:pPr>
          </w:p>
          <w:p w:rsidR="0056356A" w:rsidRPr="00EC20EE" w:rsidRDefault="0018542F">
            <w:pPr>
              <w:rPr>
                <w:rFonts w:cstheme="minorHAnsi"/>
                <w:b/>
              </w:rPr>
            </w:pPr>
            <w:r w:rsidRPr="00EC20EE">
              <w:rPr>
                <w:rFonts w:cstheme="minorHAnsi"/>
                <w:b/>
              </w:rPr>
              <w:t>Enrichment</w:t>
            </w:r>
          </w:p>
          <w:p w:rsidR="00EC20EE" w:rsidRDefault="00EC20EE">
            <w:pPr>
              <w:rPr>
                <w:rFonts w:cstheme="minorHAnsi"/>
              </w:rPr>
            </w:pPr>
          </w:p>
          <w:p w:rsidR="0056356A" w:rsidRDefault="008033C7">
            <w:pPr>
              <w:rPr>
                <w:rFonts w:cstheme="minorHAnsi"/>
              </w:rPr>
            </w:pPr>
            <w:r>
              <w:rPr>
                <w:rFonts w:cstheme="minorHAnsi"/>
              </w:rPr>
              <w:t>S</w:t>
            </w:r>
            <w:r w:rsidR="00AA0615">
              <w:rPr>
                <w:rFonts w:cstheme="minorHAnsi"/>
              </w:rPr>
              <w:t xml:space="preserve">tudents </w:t>
            </w:r>
            <w:r w:rsidR="006E6142">
              <w:rPr>
                <w:rFonts w:cstheme="minorHAnsi"/>
              </w:rPr>
              <w:t xml:space="preserve">are encouraged </w:t>
            </w:r>
            <w:r w:rsidR="00AA0615">
              <w:rPr>
                <w:rFonts w:cstheme="minorHAnsi"/>
              </w:rPr>
              <w:t xml:space="preserve">to get involved in lunch time </w:t>
            </w:r>
            <w:r>
              <w:rPr>
                <w:rFonts w:cstheme="minorHAnsi"/>
              </w:rPr>
              <w:t xml:space="preserve">language </w:t>
            </w:r>
            <w:r w:rsidR="00AA0615">
              <w:rPr>
                <w:rFonts w:cstheme="minorHAnsi"/>
              </w:rPr>
              <w:t xml:space="preserve">clubs and homework </w:t>
            </w:r>
            <w:r>
              <w:rPr>
                <w:rFonts w:cstheme="minorHAnsi"/>
              </w:rPr>
              <w:t xml:space="preserve">language </w:t>
            </w:r>
            <w:r w:rsidR="00AA0615">
              <w:rPr>
                <w:rFonts w:cstheme="minorHAnsi"/>
              </w:rPr>
              <w:t xml:space="preserve">clubs and there are </w:t>
            </w:r>
            <w:r w:rsidR="00DC5374">
              <w:rPr>
                <w:rFonts w:cstheme="minorHAnsi"/>
              </w:rPr>
              <w:t xml:space="preserve">a number of </w:t>
            </w:r>
            <w:r w:rsidR="00AA0615">
              <w:rPr>
                <w:rFonts w:cstheme="minorHAnsi"/>
              </w:rPr>
              <w:t xml:space="preserve">opportunities </w:t>
            </w:r>
            <w:r>
              <w:rPr>
                <w:rFonts w:cstheme="minorHAnsi"/>
              </w:rPr>
              <w:t xml:space="preserve">during the course of KS3 </w:t>
            </w:r>
            <w:r w:rsidR="00AA0615">
              <w:rPr>
                <w:rFonts w:cstheme="minorHAnsi"/>
              </w:rPr>
              <w:t xml:space="preserve">to be involved in cross curricular overseas visits.   </w:t>
            </w:r>
          </w:p>
          <w:p w:rsidR="0056356A" w:rsidRDefault="0056356A">
            <w:pPr>
              <w:rPr>
                <w:rFonts w:cstheme="minorHAnsi"/>
              </w:rPr>
            </w:pPr>
          </w:p>
        </w:tc>
      </w:tr>
    </w:tbl>
    <w:p w:rsidR="0056356A" w:rsidRDefault="0056356A">
      <w:pPr>
        <w:rPr>
          <w:rFonts w:cstheme="minorHAnsi"/>
        </w:rPr>
      </w:pPr>
    </w:p>
    <w:p w:rsidR="0056356A" w:rsidRDefault="0056356A">
      <w:pPr>
        <w:rPr>
          <w:rFonts w:cstheme="minorHAnsi"/>
        </w:rPr>
      </w:pPr>
    </w:p>
    <w:sectPr w:rsidR="0056356A" w:rsidSect="00563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3F8F"/>
    <w:multiLevelType w:val="hybridMultilevel"/>
    <w:tmpl w:val="AB5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54AC3"/>
    <w:multiLevelType w:val="hybridMultilevel"/>
    <w:tmpl w:val="D2B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DB0861"/>
    <w:multiLevelType w:val="hybridMultilevel"/>
    <w:tmpl w:val="EA42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6A"/>
    <w:rsid w:val="000228E2"/>
    <w:rsid w:val="0018542F"/>
    <w:rsid w:val="001E09CA"/>
    <w:rsid w:val="0056356A"/>
    <w:rsid w:val="006E6142"/>
    <w:rsid w:val="00771C22"/>
    <w:rsid w:val="008033C7"/>
    <w:rsid w:val="00804F35"/>
    <w:rsid w:val="008774DA"/>
    <w:rsid w:val="00A136F0"/>
    <w:rsid w:val="00AA0615"/>
    <w:rsid w:val="00B01418"/>
    <w:rsid w:val="00B2544C"/>
    <w:rsid w:val="00C17E20"/>
    <w:rsid w:val="00C654FC"/>
    <w:rsid w:val="00C8786D"/>
    <w:rsid w:val="00DC5374"/>
    <w:rsid w:val="00EC20EE"/>
    <w:rsid w:val="00EC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042">
      <w:bodyDiv w:val="1"/>
      <w:marLeft w:val="0"/>
      <w:marRight w:val="0"/>
      <w:marTop w:val="0"/>
      <w:marBottom w:val="0"/>
      <w:divBdr>
        <w:top w:val="none" w:sz="0" w:space="0" w:color="auto"/>
        <w:left w:val="none" w:sz="0" w:space="0" w:color="auto"/>
        <w:bottom w:val="none" w:sz="0" w:space="0" w:color="auto"/>
        <w:right w:val="none" w:sz="0" w:space="0" w:color="auto"/>
      </w:divBdr>
    </w:div>
    <w:div w:id="30039183">
      <w:bodyDiv w:val="1"/>
      <w:marLeft w:val="0"/>
      <w:marRight w:val="0"/>
      <w:marTop w:val="0"/>
      <w:marBottom w:val="0"/>
      <w:divBdr>
        <w:top w:val="none" w:sz="0" w:space="0" w:color="auto"/>
        <w:left w:val="none" w:sz="0" w:space="0" w:color="auto"/>
        <w:bottom w:val="none" w:sz="0" w:space="0" w:color="auto"/>
        <w:right w:val="none" w:sz="0" w:space="0" w:color="auto"/>
      </w:divBdr>
    </w:div>
    <w:div w:id="184179430">
      <w:bodyDiv w:val="1"/>
      <w:marLeft w:val="0"/>
      <w:marRight w:val="0"/>
      <w:marTop w:val="0"/>
      <w:marBottom w:val="0"/>
      <w:divBdr>
        <w:top w:val="none" w:sz="0" w:space="0" w:color="auto"/>
        <w:left w:val="none" w:sz="0" w:space="0" w:color="auto"/>
        <w:bottom w:val="none" w:sz="0" w:space="0" w:color="auto"/>
        <w:right w:val="none" w:sz="0" w:space="0" w:color="auto"/>
      </w:divBdr>
    </w:div>
    <w:div w:id="385228435">
      <w:bodyDiv w:val="1"/>
      <w:marLeft w:val="0"/>
      <w:marRight w:val="0"/>
      <w:marTop w:val="0"/>
      <w:marBottom w:val="0"/>
      <w:divBdr>
        <w:top w:val="none" w:sz="0" w:space="0" w:color="auto"/>
        <w:left w:val="none" w:sz="0" w:space="0" w:color="auto"/>
        <w:bottom w:val="none" w:sz="0" w:space="0" w:color="auto"/>
        <w:right w:val="none" w:sz="0" w:space="0" w:color="auto"/>
      </w:divBdr>
    </w:div>
    <w:div w:id="451944700">
      <w:bodyDiv w:val="1"/>
      <w:marLeft w:val="0"/>
      <w:marRight w:val="0"/>
      <w:marTop w:val="0"/>
      <w:marBottom w:val="0"/>
      <w:divBdr>
        <w:top w:val="none" w:sz="0" w:space="0" w:color="auto"/>
        <w:left w:val="none" w:sz="0" w:space="0" w:color="auto"/>
        <w:bottom w:val="none" w:sz="0" w:space="0" w:color="auto"/>
        <w:right w:val="none" w:sz="0" w:space="0" w:color="auto"/>
      </w:divBdr>
    </w:div>
    <w:div w:id="595790783">
      <w:bodyDiv w:val="1"/>
      <w:marLeft w:val="0"/>
      <w:marRight w:val="0"/>
      <w:marTop w:val="0"/>
      <w:marBottom w:val="0"/>
      <w:divBdr>
        <w:top w:val="none" w:sz="0" w:space="0" w:color="auto"/>
        <w:left w:val="none" w:sz="0" w:space="0" w:color="auto"/>
        <w:bottom w:val="none" w:sz="0" w:space="0" w:color="auto"/>
        <w:right w:val="none" w:sz="0" w:space="0" w:color="auto"/>
      </w:divBdr>
    </w:div>
    <w:div w:id="8983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81754/SECONDARY_national_curriculu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STCAREYD2</dc:creator>
  <cp:lastModifiedBy>STBROWNINGS</cp:lastModifiedBy>
  <cp:revision>4</cp:revision>
  <cp:lastPrinted>2015-03-10T15:17:00Z</cp:lastPrinted>
  <dcterms:created xsi:type="dcterms:W3CDTF">2015-02-26T10:07:00Z</dcterms:created>
  <dcterms:modified xsi:type="dcterms:W3CDTF">2015-03-10T15:17:00Z</dcterms:modified>
</cp:coreProperties>
</file>